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07" w:rsidRPr="005912B6" w:rsidRDefault="00C84A07" w:rsidP="00C84A07">
      <w:pPr>
        <w:jc w:val="center"/>
        <w:rPr>
          <w:rFonts w:ascii="Arial" w:hAnsi="Arial" w:cs="Arial"/>
        </w:rPr>
      </w:pPr>
      <w:r w:rsidRPr="005912B6">
        <w:rPr>
          <w:rFonts w:ascii="Arial" w:hAnsi="Arial" w:cs="Arial"/>
        </w:rPr>
        <w:t>Waterloo Region District School Board</w:t>
      </w:r>
    </w:p>
    <w:p w:rsidR="00C84A07" w:rsidRPr="005912B6" w:rsidRDefault="00C84A07" w:rsidP="00C84A07">
      <w:pPr>
        <w:jc w:val="center"/>
        <w:rPr>
          <w:rFonts w:ascii="Arial" w:hAnsi="Arial" w:cs="Arial"/>
        </w:rPr>
      </w:pPr>
      <w:r w:rsidRPr="005912B6">
        <w:rPr>
          <w:rFonts w:ascii="Arial" w:hAnsi="Arial" w:cs="Arial"/>
        </w:rPr>
        <w:t>FOREST HEIGHTS COLLEGIATE INSTITUTE</w:t>
      </w:r>
    </w:p>
    <w:p w:rsidR="00C84A07" w:rsidRPr="005A69A7" w:rsidRDefault="00C84A07" w:rsidP="00C84A07">
      <w:pPr>
        <w:rPr>
          <w:rFonts w:ascii="Arial" w:hAnsi="Arial" w:cs="Arial"/>
          <w:lang w:val="fr-CA"/>
        </w:rPr>
      </w:pPr>
      <w:r w:rsidRPr="005A69A7">
        <w:rPr>
          <w:rFonts w:ascii="Arial" w:hAnsi="Arial" w:cs="Arial"/>
          <w:lang w:val="fr-CA"/>
        </w:rPr>
        <w:t>________________________________________________________________________</w:t>
      </w:r>
    </w:p>
    <w:p w:rsidR="00C84A07" w:rsidRPr="005A69A7" w:rsidRDefault="00C84A07" w:rsidP="00C84A07">
      <w:pPr>
        <w:rPr>
          <w:rFonts w:ascii="Arial" w:hAnsi="Arial" w:cs="Arial"/>
          <w:lang w:val="fr-CA"/>
        </w:rPr>
      </w:pPr>
    </w:p>
    <w:p w:rsidR="00C84A07" w:rsidRPr="001178DB" w:rsidRDefault="00D11F70" w:rsidP="00C84A07">
      <w:pPr>
        <w:jc w:val="center"/>
        <w:rPr>
          <w:rFonts w:ascii="Arial" w:hAnsi="Arial" w:cs="Arial"/>
          <w:b/>
          <w:lang w:val="fr-CA"/>
        </w:rPr>
      </w:pPr>
      <w:r w:rsidRPr="001178DB">
        <w:rPr>
          <w:rFonts w:ascii="Arial" w:hAnsi="Arial" w:cs="Arial"/>
          <w:b/>
          <w:lang w:val="fr-CA"/>
        </w:rPr>
        <w:t>COURSE TITLE</w:t>
      </w:r>
      <w:r w:rsidR="00C84A07" w:rsidRPr="001178DB">
        <w:rPr>
          <w:rFonts w:ascii="Arial" w:hAnsi="Arial" w:cs="Arial"/>
          <w:b/>
          <w:lang w:val="fr-CA"/>
        </w:rPr>
        <w:t xml:space="preserve"> – </w:t>
      </w:r>
      <w:r w:rsidR="001178DB" w:rsidRPr="001178DB">
        <w:rPr>
          <w:rFonts w:ascii="Arial" w:hAnsi="Arial" w:cs="Arial"/>
          <w:b/>
          <w:lang w:val="fr-CA"/>
        </w:rPr>
        <w:t>Futures Forum: ENG2DU, GLC2OU, CHV2OU</w:t>
      </w:r>
    </w:p>
    <w:p w:rsidR="00C84A07" w:rsidRPr="005912B6" w:rsidRDefault="00C84A07" w:rsidP="00C84A07">
      <w:pPr>
        <w:jc w:val="center"/>
        <w:rPr>
          <w:rFonts w:ascii="Arial" w:hAnsi="Arial" w:cs="Arial"/>
          <w:b/>
        </w:rPr>
      </w:pPr>
      <w:r w:rsidRPr="005912B6">
        <w:rPr>
          <w:rFonts w:ascii="Arial" w:hAnsi="Arial" w:cs="Arial"/>
          <w:b/>
        </w:rPr>
        <w:t>Course Overview 201</w:t>
      </w:r>
      <w:r w:rsidR="00D11F70">
        <w:rPr>
          <w:rFonts w:ascii="Arial" w:hAnsi="Arial" w:cs="Arial"/>
          <w:b/>
        </w:rPr>
        <w:t>3</w:t>
      </w:r>
      <w:r w:rsidRPr="005912B6">
        <w:rPr>
          <w:rFonts w:ascii="Arial" w:hAnsi="Arial" w:cs="Arial"/>
          <w:b/>
        </w:rPr>
        <w:t xml:space="preserve"> - 201</w:t>
      </w:r>
      <w:r w:rsidR="00D11F70">
        <w:rPr>
          <w:rFonts w:ascii="Arial" w:hAnsi="Arial" w:cs="Arial"/>
          <w:b/>
        </w:rPr>
        <w:t>4</w:t>
      </w:r>
    </w:p>
    <w:p w:rsidR="00C84A07" w:rsidRPr="005912B6" w:rsidRDefault="00C84A07" w:rsidP="00C84A07">
      <w:pPr>
        <w:rPr>
          <w:rFonts w:ascii="Arial" w:hAnsi="Arial" w:cs="Arial"/>
        </w:rPr>
      </w:pPr>
      <w:r w:rsidRPr="005912B6">
        <w:rPr>
          <w:rFonts w:ascii="Arial" w:hAnsi="Arial" w:cs="Arial"/>
        </w:rPr>
        <w:t>________________________________________________________________________</w:t>
      </w:r>
    </w:p>
    <w:p w:rsidR="000E25AC" w:rsidRDefault="000E25AC" w:rsidP="00C84A07">
      <w:pPr>
        <w:rPr>
          <w:rFonts w:ascii="Arial" w:hAnsi="Arial" w:cs="Arial"/>
          <w:b/>
        </w:rPr>
      </w:pPr>
    </w:p>
    <w:p w:rsidR="00C84A07" w:rsidRPr="005912B6" w:rsidRDefault="00C84A07" w:rsidP="00C84A07">
      <w:pPr>
        <w:rPr>
          <w:rFonts w:ascii="Arial" w:hAnsi="Arial" w:cs="Arial"/>
        </w:rPr>
      </w:pPr>
      <w:r w:rsidRPr="005912B6">
        <w:rPr>
          <w:rFonts w:ascii="Arial" w:hAnsi="Arial" w:cs="Arial"/>
          <w:b/>
        </w:rPr>
        <w:t>Course Type:</w:t>
      </w:r>
      <w:r w:rsidRPr="005912B6">
        <w:rPr>
          <w:rFonts w:ascii="Arial" w:hAnsi="Arial" w:cs="Arial"/>
        </w:rPr>
        <w:t xml:space="preserve">  </w:t>
      </w:r>
      <w:r w:rsidR="001178DB">
        <w:rPr>
          <w:rFonts w:ascii="Arial" w:hAnsi="Arial" w:cs="Arial"/>
        </w:rPr>
        <w:t>Futures Forum</w:t>
      </w:r>
      <w:r w:rsidR="00D11F70">
        <w:rPr>
          <w:rFonts w:ascii="Arial" w:hAnsi="Arial" w:cs="Arial"/>
        </w:rPr>
        <w:tab/>
      </w:r>
      <w:r w:rsidRPr="005912B6">
        <w:rPr>
          <w:rFonts w:ascii="Arial" w:hAnsi="Arial" w:cs="Arial"/>
        </w:rPr>
        <w:tab/>
      </w:r>
      <w:r w:rsidRPr="005912B6">
        <w:rPr>
          <w:rFonts w:ascii="Arial" w:hAnsi="Arial" w:cs="Arial"/>
        </w:rPr>
        <w:tab/>
      </w:r>
      <w:r w:rsidRPr="005912B6">
        <w:rPr>
          <w:rFonts w:ascii="Arial" w:hAnsi="Arial" w:cs="Arial"/>
        </w:rPr>
        <w:tab/>
      </w:r>
      <w:r w:rsidRPr="005912B6">
        <w:rPr>
          <w:rFonts w:ascii="Arial" w:hAnsi="Arial" w:cs="Arial"/>
        </w:rPr>
        <w:tab/>
      </w:r>
      <w:r w:rsidRPr="005912B6">
        <w:rPr>
          <w:rFonts w:ascii="Arial" w:hAnsi="Arial" w:cs="Arial"/>
          <w:b/>
        </w:rPr>
        <w:t>Grade Level:</w:t>
      </w:r>
      <w:r w:rsidRPr="005912B6">
        <w:rPr>
          <w:rFonts w:ascii="Arial" w:hAnsi="Arial" w:cs="Arial"/>
        </w:rPr>
        <w:t xml:space="preserve"> </w:t>
      </w:r>
      <w:r w:rsidR="001178DB">
        <w:rPr>
          <w:rFonts w:ascii="Arial" w:hAnsi="Arial" w:cs="Arial"/>
        </w:rPr>
        <w:t>10</w:t>
      </w:r>
      <w:r w:rsidRPr="005912B6">
        <w:rPr>
          <w:rFonts w:ascii="Arial" w:hAnsi="Arial" w:cs="Arial"/>
        </w:rPr>
        <w:tab/>
      </w:r>
      <w:r w:rsidRPr="005912B6">
        <w:rPr>
          <w:rFonts w:ascii="Arial" w:hAnsi="Arial" w:cs="Arial"/>
        </w:rPr>
        <w:tab/>
      </w:r>
    </w:p>
    <w:p w:rsidR="00C84A07" w:rsidRPr="005912B6" w:rsidRDefault="00C84A07" w:rsidP="00C84A07">
      <w:pPr>
        <w:rPr>
          <w:rFonts w:ascii="Arial" w:hAnsi="Arial" w:cs="Arial"/>
        </w:rPr>
      </w:pPr>
      <w:r w:rsidRPr="005912B6">
        <w:rPr>
          <w:rFonts w:ascii="Arial" w:hAnsi="Arial" w:cs="Arial"/>
          <w:b/>
        </w:rPr>
        <w:t>Teacher:</w:t>
      </w:r>
      <w:r w:rsidRPr="005912B6">
        <w:rPr>
          <w:rFonts w:ascii="Arial" w:hAnsi="Arial" w:cs="Arial"/>
        </w:rPr>
        <w:t xml:space="preserve">  </w:t>
      </w:r>
      <w:r w:rsidR="00CD7DE3">
        <w:rPr>
          <w:rFonts w:ascii="Arial" w:hAnsi="Arial" w:cs="Arial"/>
        </w:rPr>
        <w:t xml:space="preserve">R. </w:t>
      </w:r>
      <w:proofErr w:type="spellStart"/>
      <w:r w:rsidR="001178DB">
        <w:rPr>
          <w:rFonts w:ascii="Arial" w:hAnsi="Arial" w:cs="Arial"/>
        </w:rPr>
        <w:t>Waldeck</w:t>
      </w:r>
      <w:proofErr w:type="spellEnd"/>
      <w:r w:rsidR="00D11F70">
        <w:rPr>
          <w:rFonts w:ascii="Arial" w:hAnsi="Arial" w:cs="Arial"/>
        </w:rPr>
        <w:tab/>
      </w:r>
      <w:r w:rsidR="00D11F70">
        <w:rPr>
          <w:rFonts w:ascii="Arial" w:hAnsi="Arial" w:cs="Arial"/>
        </w:rPr>
        <w:tab/>
      </w:r>
      <w:r w:rsidRPr="005912B6">
        <w:rPr>
          <w:rFonts w:ascii="Arial" w:hAnsi="Arial" w:cs="Arial"/>
        </w:rPr>
        <w:tab/>
      </w:r>
      <w:r w:rsidRPr="005912B6">
        <w:rPr>
          <w:rFonts w:ascii="Arial" w:hAnsi="Arial" w:cs="Arial"/>
        </w:rPr>
        <w:tab/>
      </w:r>
      <w:r w:rsidRPr="005912B6">
        <w:rPr>
          <w:rFonts w:ascii="Arial" w:hAnsi="Arial" w:cs="Arial"/>
        </w:rPr>
        <w:tab/>
      </w:r>
      <w:r w:rsidRPr="005912B6">
        <w:rPr>
          <w:rFonts w:ascii="Arial" w:hAnsi="Arial" w:cs="Arial"/>
        </w:rPr>
        <w:tab/>
      </w:r>
      <w:r w:rsidRPr="005912B6">
        <w:rPr>
          <w:rFonts w:ascii="Arial" w:hAnsi="Arial" w:cs="Arial"/>
          <w:b/>
        </w:rPr>
        <w:t>Department:</w:t>
      </w:r>
      <w:r w:rsidR="00CD7DE3">
        <w:rPr>
          <w:rFonts w:ascii="Arial" w:hAnsi="Arial" w:cs="Arial"/>
          <w:b/>
        </w:rPr>
        <w:t xml:space="preserve"> </w:t>
      </w:r>
      <w:r w:rsidR="00CD7DE3" w:rsidRPr="00CD7DE3">
        <w:rPr>
          <w:rFonts w:ascii="Arial" w:hAnsi="Arial" w:cs="Arial"/>
        </w:rPr>
        <w:t>English</w:t>
      </w:r>
      <w:r w:rsidRPr="00CD7DE3">
        <w:rPr>
          <w:rFonts w:ascii="Arial" w:hAnsi="Arial" w:cs="Arial"/>
        </w:rPr>
        <w:t xml:space="preserve">  </w:t>
      </w:r>
    </w:p>
    <w:p w:rsidR="00C84A07" w:rsidRPr="005912B6" w:rsidRDefault="00C84A07" w:rsidP="00C84A07">
      <w:pPr>
        <w:rPr>
          <w:rFonts w:ascii="Arial" w:hAnsi="Arial" w:cs="Arial"/>
        </w:rPr>
      </w:pPr>
      <w:r w:rsidRPr="005912B6">
        <w:rPr>
          <w:rFonts w:ascii="Arial" w:hAnsi="Arial" w:cs="Arial"/>
          <w:b/>
        </w:rPr>
        <w:t>Textbook:</w:t>
      </w:r>
      <w:r w:rsidRPr="005912B6">
        <w:rPr>
          <w:rFonts w:ascii="Arial" w:hAnsi="Arial" w:cs="Arial"/>
        </w:rPr>
        <w:t xml:space="preserve"> </w:t>
      </w:r>
      <w:r w:rsidR="00BA2A68">
        <w:rPr>
          <w:rFonts w:ascii="Arial" w:hAnsi="Arial" w:cs="Arial"/>
        </w:rPr>
        <w:t>(optional)</w:t>
      </w:r>
      <w:r w:rsidRPr="005912B6">
        <w:rPr>
          <w:rFonts w:ascii="Arial" w:hAnsi="Arial" w:cs="Arial"/>
        </w:rPr>
        <w:t xml:space="preserve"> </w:t>
      </w:r>
    </w:p>
    <w:p w:rsidR="00C84A07" w:rsidRPr="009F1FAD" w:rsidRDefault="00C84A07" w:rsidP="00C84A07">
      <w:pPr>
        <w:rPr>
          <w:rFonts w:ascii="Arial" w:hAnsi="Arial" w:cs="Arial"/>
          <w:sz w:val="22"/>
          <w:szCs w:val="22"/>
        </w:rPr>
      </w:pPr>
    </w:p>
    <w:p w:rsidR="00C84A07" w:rsidRDefault="00C84A07" w:rsidP="00C84A07">
      <w:pPr>
        <w:pStyle w:val="BodyText"/>
        <w:rPr>
          <w:rFonts w:ascii="Arial" w:hAnsi="Arial" w:cs="Arial"/>
          <w:sz w:val="24"/>
          <w:szCs w:val="24"/>
        </w:rPr>
      </w:pPr>
      <w:r w:rsidRPr="005912B6">
        <w:rPr>
          <w:rFonts w:ascii="Arial" w:hAnsi="Arial" w:cs="Arial"/>
          <w:b/>
          <w:sz w:val="24"/>
          <w:szCs w:val="24"/>
        </w:rPr>
        <w:t>Course Description:</w:t>
      </w:r>
      <w:r w:rsidRPr="005912B6">
        <w:rPr>
          <w:rFonts w:ascii="Arial" w:hAnsi="Arial" w:cs="Arial"/>
          <w:sz w:val="24"/>
          <w:szCs w:val="24"/>
        </w:rPr>
        <w:t xml:space="preserve">  </w:t>
      </w:r>
    </w:p>
    <w:p w:rsidR="00D11F70" w:rsidRDefault="001178DB" w:rsidP="00C84A07">
      <w:pPr>
        <w:pStyle w:val="BodyText"/>
        <w:rPr>
          <w:rFonts w:ascii="Arial" w:hAnsi="Arial" w:cs="Arial"/>
          <w:color w:val="000000"/>
          <w:szCs w:val="22"/>
        </w:rPr>
      </w:pPr>
      <w:r w:rsidRPr="00515155">
        <w:rPr>
          <w:rFonts w:ascii="Arial" w:hAnsi="Arial" w:cs="Arial"/>
          <w:color w:val="000000"/>
          <w:szCs w:val="22"/>
        </w:rPr>
        <w:t>The Futures Forum is an inquiry-focused, project based, integrated approach to learning.  It is focused on the development and implementation of an integrated grade 10 English, Careers and Civics course where students will earn credits in all 3 courses.</w:t>
      </w:r>
    </w:p>
    <w:p w:rsidR="001178DB" w:rsidRPr="009F1FAD" w:rsidRDefault="001178DB" w:rsidP="00C84A07">
      <w:pPr>
        <w:pStyle w:val="BodyText"/>
        <w:rPr>
          <w:rFonts w:ascii="Arial" w:hAnsi="Arial" w:cs="Arial"/>
          <w:color w:val="000000"/>
          <w:sz w:val="10"/>
          <w:szCs w:val="10"/>
        </w:rPr>
      </w:pPr>
    </w:p>
    <w:p w:rsidR="001178DB" w:rsidRPr="001178DB" w:rsidRDefault="001178DB" w:rsidP="001178DB">
      <w:pPr>
        <w:rPr>
          <w:rFonts w:ascii="Arial" w:hAnsi="Arial" w:cs="Arial"/>
          <w:sz w:val="22"/>
          <w:szCs w:val="22"/>
        </w:rPr>
      </w:pPr>
      <w:r w:rsidRPr="001178DB">
        <w:rPr>
          <w:rFonts w:ascii="Arial" w:hAnsi="Arial" w:cs="Arial"/>
          <w:sz w:val="22"/>
          <w:szCs w:val="22"/>
        </w:rPr>
        <w:t>In this course, students will use communication skills (English) to promote themselves (Careers) as they make a difference in the world (Civics).  The students in FFP will collaborate with one another and peers from other schools online through a variety of projects. While the students will follow the Ontario curriculum, there will be a focus on developing their 21st century skills through the use of technology to further prepare them for the future.</w:t>
      </w:r>
    </w:p>
    <w:p w:rsidR="001178DB" w:rsidRPr="009F1FAD" w:rsidRDefault="001178DB" w:rsidP="001178DB">
      <w:pPr>
        <w:pStyle w:val="BodyText"/>
        <w:rPr>
          <w:rFonts w:ascii="Arial" w:hAnsi="Arial" w:cs="Arial"/>
          <w:b/>
          <w:sz w:val="10"/>
          <w:szCs w:val="10"/>
        </w:rPr>
      </w:pPr>
    </w:p>
    <w:p w:rsidR="001178DB" w:rsidRDefault="001178DB" w:rsidP="001178DB">
      <w:pPr>
        <w:pStyle w:val="BodyText"/>
        <w:rPr>
          <w:rFonts w:ascii="Arial" w:hAnsi="Arial" w:cs="Arial"/>
          <w:sz w:val="24"/>
          <w:szCs w:val="24"/>
        </w:rPr>
      </w:pPr>
      <w:r>
        <w:rPr>
          <w:rFonts w:ascii="Arial" w:hAnsi="Arial" w:cs="Arial"/>
          <w:b/>
          <w:sz w:val="24"/>
          <w:szCs w:val="24"/>
        </w:rPr>
        <w:t>Course Structure</w:t>
      </w:r>
      <w:r w:rsidRPr="005912B6">
        <w:rPr>
          <w:rFonts w:ascii="Arial" w:hAnsi="Arial" w:cs="Arial"/>
          <w:b/>
          <w:sz w:val="24"/>
          <w:szCs w:val="24"/>
        </w:rPr>
        <w:t>:</w:t>
      </w:r>
      <w:r w:rsidRPr="005912B6">
        <w:rPr>
          <w:rFonts w:ascii="Arial" w:hAnsi="Arial" w:cs="Arial"/>
          <w:sz w:val="24"/>
          <w:szCs w:val="24"/>
        </w:rPr>
        <w:t xml:space="preserve">  </w:t>
      </w:r>
    </w:p>
    <w:p w:rsidR="001178DB" w:rsidRDefault="001178DB" w:rsidP="001178DB">
      <w:pPr>
        <w:autoSpaceDE w:val="0"/>
        <w:autoSpaceDN w:val="0"/>
        <w:adjustRightInd w:val="0"/>
        <w:ind w:left="180" w:hanging="180"/>
        <w:rPr>
          <w:rFonts w:ascii="Arial" w:hAnsi="Arial" w:cs="Arial"/>
          <w:color w:val="000000"/>
          <w:sz w:val="22"/>
          <w:szCs w:val="22"/>
        </w:rPr>
      </w:pPr>
      <w:r w:rsidRPr="00515155">
        <w:rPr>
          <w:rFonts w:ascii="Arial" w:hAnsi="Arial" w:cs="Arial"/>
          <w:color w:val="000000"/>
          <w:sz w:val="22"/>
          <w:szCs w:val="22"/>
        </w:rPr>
        <w:t xml:space="preserve">• </w:t>
      </w:r>
      <w:r w:rsidRPr="00515155">
        <w:rPr>
          <w:rFonts w:ascii="Arial" w:hAnsi="Arial" w:cs="Arial"/>
          <w:b/>
          <w:color w:val="000000"/>
          <w:sz w:val="22"/>
          <w:szCs w:val="22"/>
        </w:rPr>
        <w:t>Guided Inquiries-</w:t>
      </w:r>
      <w:r>
        <w:rPr>
          <w:rFonts w:ascii="Arial" w:hAnsi="Arial" w:cs="Arial"/>
          <w:color w:val="000000"/>
          <w:sz w:val="22"/>
          <w:szCs w:val="22"/>
        </w:rPr>
        <w:t xml:space="preserve"> These involve opportunities for students across participating schools to use technology to interact and work together.</w:t>
      </w:r>
    </w:p>
    <w:p w:rsidR="001178DB" w:rsidRPr="003349B8" w:rsidRDefault="001178DB" w:rsidP="001178DB">
      <w:pPr>
        <w:autoSpaceDE w:val="0"/>
        <w:autoSpaceDN w:val="0"/>
        <w:adjustRightInd w:val="0"/>
        <w:ind w:left="180" w:hanging="180"/>
        <w:rPr>
          <w:rFonts w:ascii="Arial" w:hAnsi="Arial" w:cs="Arial"/>
          <w:color w:val="000000"/>
          <w:sz w:val="10"/>
          <w:szCs w:val="10"/>
        </w:rPr>
      </w:pPr>
    </w:p>
    <w:p w:rsidR="001178DB" w:rsidRDefault="001178DB" w:rsidP="001178DB">
      <w:pPr>
        <w:autoSpaceDE w:val="0"/>
        <w:autoSpaceDN w:val="0"/>
        <w:adjustRightInd w:val="0"/>
        <w:ind w:left="180" w:hanging="180"/>
        <w:rPr>
          <w:rFonts w:ascii="Arial" w:hAnsi="Arial" w:cs="Arial"/>
          <w:color w:val="000000"/>
          <w:sz w:val="22"/>
          <w:szCs w:val="22"/>
        </w:rPr>
      </w:pPr>
      <w:r w:rsidRPr="00515155">
        <w:rPr>
          <w:rFonts w:ascii="Arial" w:hAnsi="Arial" w:cs="Arial"/>
          <w:color w:val="000000"/>
          <w:sz w:val="22"/>
          <w:szCs w:val="22"/>
        </w:rPr>
        <w:t>•</w:t>
      </w:r>
      <w:r>
        <w:rPr>
          <w:rFonts w:ascii="Arial" w:hAnsi="Arial" w:cs="Arial"/>
          <w:color w:val="000000"/>
          <w:sz w:val="22"/>
          <w:szCs w:val="22"/>
        </w:rPr>
        <w:t xml:space="preserve"> </w:t>
      </w:r>
      <w:r w:rsidRPr="003349B8">
        <w:rPr>
          <w:rFonts w:ascii="Arial" w:hAnsi="Arial" w:cs="Arial"/>
          <w:b/>
          <w:color w:val="000000"/>
          <w:sz w:val="22"/>
          <w:szCs w:val="22"/>
        </w:rPr>
        <w:t>Independent Inquiries-</w:t>
      </w:r>
      <w:r>
        <w:rPr>
          <w:rFonts w:ascii="Arial" w:hAnsi="Arial" w:cs="Arial"/>
          <w:color w:val="000000"/>
          <w:sz w:val="22"/>
          <w:szCs w:val="22"/>
        </w:rPr>
        <w:t xml:space="preserve"> These self-directed tasks provide students with opportunities to meet course expectations independently and shape learning based on their interests.</w:t>
      </w:r>
    </w:p>
    <w:p w:rsidR="001178DB" w:rsidRPr="003349B8" w:rsidRDefault="001178DB" w:rsidP="001178DB">
      <w:pPr>
        <w:autoSpaceDE w:val="0"/>
        <w:autoSpaceDN w:val="0"/>
        <w:adjustRightInd w:val="0"/>
        <w:ind w:left="180" w:hanging="180"/>
        <w:rPr>
          <w:rFonts w:ascii="Arial" w:hAnsi="Arial" w:cs="Arial"/>
          <w:color w:val="000000"/>
          <w:sz w:val="10"/>
          <w:szCs w:val="10"/>
        </w:rPr>
      </w:pPr>
    </w:p>
    <w:p w:rsidR="001178DB" w:rsidRDefault="001178DB" w:rsidP="001178DB">
      <w:pPr>
        <w:autoSpaceDE w:val="0"/>
        <w:autoSpaceDN w:val="0"/>
        <w:adjustRightInd w:val="0"/>
        <w:ind w:left="180" w:hanging="180"/>
        <w:rPr>
          <w:rFonts w:ascii="Arial" w:hAnsi="Arial" w:cs="Arial"/>
          <w:color w:val="000000"/>
          <w:sz w:val="22"/>
          <w:szCs w:val="22"/>
        </w:rPr>
      </w:pPr>
      <w:r w:rsidRPr="00515155">
        <w:rPr>
          <w:rFonts w:ascii="Arial" w:hAnsi="Arial" w:cs="Arial"/>
          <w:color w:val="000000"/>
          <w:sz w:val="22"/>
          <w:szCs w:val="22"/>
        </w:rPr>
        <w:t>•</w:t>
      </w:r>
      <w:r>
        <w:rPr>
          <w:rFonts w:ascii="Arial" w:hAnsi="Arial" w:cs="Arial"/>
          <w:color w:val="000000"/>
          <w:sz w:val="22"/>
          <w:szCs w:val="22"/>
        </w:rPr>
        <w:t xml:space="preserve"> </w:t>
      </w:r>
      <w:r w:rsidRPr="003349B8">
        <w:rPr>
          <w:rFonts w:ascii="Arial" w:hAnsi="Arial" w:cs="Arial"/>
          <w:b/>
          <w:color w:val="000000"/>
          <w:sz w:val="22"/>
          <w:szCs w:val="22"/>
        </w:rPr>
        <w:t>Portfolios-</w:t>
      </w:r>
      <w:r>
        <w:rPr>
          <w:rFonts w:ascii="Arial" w:hAnsi="Arial" w:cs="Arial"/>
          <w:color w:val="000000"/>
          <w:sz w:val="22"/>
          <w:szCs w:val="22"/>
        </w:rPr>
        <w:t xml:space="preserve"> Portfolios allow students to engage in learning of interest to them and supports sharing with an on-line digital community.  </w:t>
      </w:r>
    </w:p>
    <w:p w:rsidR="001178DB" w:rsidRPr="003349B8" w:rsidRDefault="001178DB" w:rsidP="001178DB">
      <w:pPr>
        <w:autoSpaceDE w:val="0"/>
        <w:autoSpaceDN w:val="0"/>
        <w:adjustRightInd w:val="0"/>
        <w:ind w:left="180" w:hanging="180"/>
        <w:rPr>
          <w:rFonts w:ascii="Arial" w:hAnsi="Arial" w:cs="Arial"/>
          <w:color w:val="000000"/>
          <w:sz w:val="10"/>
          <w:szCs w:val="10"/>
        </w:rPr>
      </w:pPr>
    </w:p>
    <w:p w:rsidR="001178DB" w:rsidRDefault="001178DB" w:rsidP="001178DB">
      <w:pPr>
        <w:autoSpaceDE w:val="0"/>
        <w:autoSpaceDN w:val="0"/>
        <w:adjustRightInd w:val="0"/>
        <w:ind w:left="180" w:hanging="180"/>
        <w:rPr>
          <w:rFonts w:ascii="Arial" w:hAnsi="Arial" w:cs="Arial"/>
          <w:color w:val="000000"/>
          <w:sz w:val="22"/>
          <w:szCs w:val="22"/>
        </w:rPr>
      </w:pPr>
      <w:r w:rsidRPr="00515155">
        <w:rPr>
          <w:rFonts w:ascii="Arial" w:hAnsi="Arial" w:cs="Arial"/>
          <w:color w:val="000000"/>
          <w:sz w:val="22"/>
          <w:szCs w:val="22"/>
        </w:rPr>
        <w:t>•</w:t>
      </w:r>
      <w:r>
        <w:rPr>
          <w:rFonts w:ascii="Arial" w:hAnsi="Arial" w:cs="Arial"/>
          <w:color w:val="000000"/>
          <w:sz w:val="22"/>
          <w:szCs w:val="22"/>
        </w:rPr>
        <w:t xml:space="preserve"> </w:t>
      </w:r>
      <w:r w:rsidR="007D7846">
        <w:rPr>
          <w:rFonts w:ascii="Arial" w:hAnsi="Arial" w:cs="Arial"/>
          <w:b/>
          <w:color w:val="000000"/>
          <w:sz w:val="22"/>
          <w:szCs w:val="22"/>
        </w:rPr>
        <w:t>Culminating</w:t>
      </w:r>
      <w:r w:rsidRPr="003349B8">
        <w:rPr>
          <w:rFonts w:ascii="Arial" w:hAnsi="Arial" w:cs="Arial"/>
          <w:b/>
          <w:color w:val="000000"/>
          <w:sz w:val="22"/>
          <w:szCs w:val="22"/>
        </w:rPr>
        <w:t xml:space="preserve"> Project-</w:t>
      </w:r>
      <w:r>
        <w:rPr>
          <w:rFonts w:ascii="Arial" w:hAnsi="Arial" w:cs="Arial"/>
          <w:color w:val="000000"/>
          <w:sz w:val="22"/>
          <w:szCs w:val="22"/>
        </w:rPr>
        <w:t xml:space="preserve"> Students demonstrate mastery of Civics, Careers, and English expectations; independent inquiry, personally relevant learning and the use of technology as an effective collaboration tool.</w:t>
      </w:r>
    </w:p>
    <w:p w:rsidR="00627EC1" w:rsidRPr="009F1FAD" w:rsidRDefault="00627EC1" w:rsidP="00C84A07">
      <w:pPr>
        <w:rPr>
          <w:rFonts w:ascii="Arial" w:hAnsi="Arial" w:cs="Arial"/>
          <w:sz w:val="22"/>
          <w:szCs w:val="22"/>
        </w:rPr>
      </w:pPr>
    </w:p>
    <w:p w:rsidR="00C84A07" w:rsidRPr="009F1FAD" w:rsidRDefault="00C84A07" w:rsidP="00C84A07">
      <w:pPr>
        <w:autoSpaceDE w:val="0"/>
        <w:autoSpaceDN w:val="0"/>
        <w:adjustRightInd w:val="0"/>
        <w:rPr>
          <w:rFonts w:ascii="Arial" w:hAnsi="Arial" w:cs="Arial"/>
          <w:b/>
        </w:rPr>
      </w:pPr>
      <w:r w:rsidRPr="009F1FAD">
        <w:rPr>
          <w:rFonts w:ascii="Arial" w:hAnsi="Arial" w:cs="Arial"/>
          <w:b/>
        </w:rPr>
        <w:t>UNITS OF STUDY</w:t>
      </w:r>
      <w:r w:rsidR="00BA2A68" w:rsidRPr="009F1FAD">
        <w:rPr>
          <w:rFonts w:ascii="Arial" w:hAnsi="Arial" w:cs="Arial"/>
          <w:b/>
        </w:rPr>
        <w:t xml:space="preserve"> or BIG IDEAS</w:t>
      </w:r>
    </w:p>
    <w:p w:rsidR="00FD08F4" w:rsidRPr="00FD08F4" w:rsidRDefault="00FD08F4" w:rsidP="00FD08F4">
      <w:pPr>
        <w:rPr>
          <w:rFonts w:ascii="Calibri" w:hAnsi="Calibri" w:cs="Calibri"/>
        </w:rPr>
      </w:pPr>
      <w:r>
        <w:rPr>
          <w:rFonts w:ascii="Calibri" w:hAnsi="Calibri" w:cs="Calibri"/>
          <w:b/>
          <w:sz w:val="28"/>
        </w:rPr>
        <w:t>E</w:t>
      </w:r>
      <w:r w:rsidRPr="00FD08F4">
        <w:rPr>
          <w:rFonts w:ascii="Calibri" w:hAnsi="Calibri" w:cs="Calibri"/>
          <w:b/>
          <w:sz w:val="28"/>
        </w:rPr>
        <w:t>nglish</w:t>
      </w:r>
      <w:r w:rsidR="009F1FAD">
        <w:rPr>
          <w:rFonts w:ascii="Calibri" w:hAnsi="Calibri" w:cs="Calibri"/>
          <w:b/>
          <w:sz w:val="28"/>
        </w:rPr>
        <w:tab/>
      </w:r>
      <w:r w:rsidRPr="00515155">
        <w:rPr>
          <w:rFonts w:ascii="Arial" w:hAnsi="Arial" w:cs="Arial"/>
          <w:color w:val="000000"/>
          <w:sz w:val="22"/>
          <w:szCs w:val="22"/>
        </w:rPr>
        <w:t xml:space="preserve">• </w:t>
      </w:r>
      <w:r>
        <w:rPr>
          <w:rFonts w:ascii="Calibri" w:hAnsi="Calibri" w:cs="Calibri"/>
        </w:rPr>
        <w:t>News Report and Research Skills</w:t>
      </w:r>
      <w:r w:rsidR="00CD7DE3">
        <w:rPr>
          <w:rFonts w:ascii="Calibri" w:hAnsi="Calibri" w:cs="Calibri"/>
        </w:rPr>
        <w:t xml:space="preserve"> (Informal Essay)</w:t>
      </w:r>
    </w:p>
    <w:p w:rsidR="00FD08F4" w:rsidRPr="00FD08F4" w:rsidRDefault="00FD08F4" w:rsidP="009F1FAD">
      <w:pPr>
        <w:ind w:left="720" w:firstLine="720"/>
        <w:rPr>
          <w:rFonts w:ascii="Calibri" w:hAnsi="Calibri" w:cs="Calibri"/>
        </w:rPr>
      </w:pPr>
      <w:r w:rsidRPr="00515155">
        <w:rPr>
          <w:rFonts w:ascii="Arial" w:hAnsi="Arial" w:cs="Arial"/>
          <w:color w:val="000000"/>
          <w:sz w:val="22"/>
          <w:szCs w:val="22"/>
        </w:rPr>
        <w:t xml:space="preserve">• </w:t>
      </w:r>
      <w:r w:rsidR="009F1FAD">
        <w:rPr>
          <w:rFonts w:ascii="Calibri" w:hAnsi="Calibri" w:cs="Calibri"/>
        </w:rPr>
        <w:t>On-line Magazine</w:t>
      </w:r>
    </w:p>
    <w:p w:rsidR="00FD08F4" w:rsidRPr="00FD08F4" w:rsidRDefault="00FD08F4" w:rsidP="009F1FAD">
      <w:pPr>
        <w:ind w:left="720" w:firstLine="720"/>
        <w:rPr>
          <w:rFonts w:ascii="Calibri" w:hAnsi="Calibri" w:cs="Calibri"/>
        </w:rPr>
      </w:pPr>
      <w:r w:rsidRPr="00515155">
        <w:rPr>
          <w:rFonts w:ascii="Arial" w:hAnsi="Arial" w:cs="Arial"/>
          <w:color w:val="000000"/>
          <w:sz w:val="22"/>
          <w:szCs w:val="22"/>
        </w:rPr>
        <w:t xml:space="preserve">• </w:t>
      </w:r>
      <w:r w:rsidR="009F1FAD">
        <w:rPr>
          <w:rFonts w:ascii="Calibri" w:hAnsi="Calibri" w:cs="Calibri"/>
        </w:rPr>
        <w:t xml:space="preserve">Novel Study (Screenplay) </w:t>
      </w:r>
    </w:p>
    <w:p w:rsidR="00FD08F4" w:rsidRDefault="00FD08F4" w:rsidP="009F1FAD">
      <w:pPr>
        <w:ind w:left="720" w:firstLine="720"/>
        <w:rPr>
          <w:rFonts w:ascii="Calibri" w:hAnsi="Calibri" w:cs="Calibri"/>
        </w:rPr>
      </w:pPr>
      <w:r w:rsidRPr="00515155">
        <w:rPr>
          <w:rFonts w:ascii="Arial" w:hAnsi="Arial" w:cs="Arial"/>
          <w:color w:val="000000"/>
          <w:sz w:val="22"/>
          <w:szCs w:val="22"/>
        </w:rPr>
        <w:t xml:space="preserve">• </w:t>
      </w:r>
      <w:r w:rsidRPr="00FD08F4">
        <w:rPr>
          <w:rFonts w:ascii="Calibri" w:hAnsi="Calibri" w:cs="Calibri"/>
        </w:rPr>
        <w:t>Book Club (</w:t>
      </w:r>
      <w:r w:rsidR="009F1FAD">
        <w:rPr>
          <w:rFonts w:ascii="Calibri" w:hAnsi="Calibri" w:cs="Calibri"/>
        </w:rPr>
        <w:t>5 paragraph</w:t>
      </w:r>
      <w:r w:rsidR="00CD7DE3">
        <w:rPr>
          <w:rFonts w:ascii="Calibri" w:hAnsi="Calibri" w:cs="Calibri"/>
        </w:rPr>
        <w:t xml:space="preserve"> formal</w:t>
      </w:r>
      <w:r w:rsidR="009F1FAD">
        <w:rPr>
          <w:rFonts w:ascii="Calibri" w:hAnsi="Calibri" w:cs="Calibri"/>
        </w:rPr>
        <w:t xml:space="preserve"> essay</w:t>
      </w:r>
      <w:r w:rsidRPr="00FD08F4">
        <w:rPr>
          <w:rFonts w:ascii="Calibri" w:hAnsi="Calibri" w:cs="Calibri"/>
        </w:rPr>
        <w:t xml:space="preserve">) </w:t>
      </w:r>
    </w:p>
    <w:p w:rsidR="009F1FAD" w:rsidRDefault="009F1FAD" w:rsidP="009F1FAD">
      <w:pPr>
        <w:ind w:left="720" w:firstLine="720"/>
        <w:rPr>
          <w:rFonts w:ascii="Calibri" w:hAnsi="Calibri" w:cs="Calibri"/>
        </w:rPr>
      </w:pPr>
      <w:r w:rsidRPr="00515155">
        <w:rPr>
          <w:rFonts w:ascii="Arial" w:hAnsi="Arial" w:cs="Arial"/>
          <w:color w:val="000000"/>
          <w:sz w:val="22"/>
          <w:szCs w:val="22"/>
        </w:rPr>
        <w:t xml:space="preserve">• </w:t>
      </w:r>
      <w:r>
        <w:rPr>
          <w:rFonts w:ascii="Calibri" w:hAnsi="Calibri" w:cs="Calibri"/>
        </w:rPr>
        <w:t>Romeo &amp; Juliet</w:t>
      </w:r>
    </w:p>
    <w:p w:rsidR="009F1FAD" w:rsidRDefault="009F1FAD" w:rsidP="009F1FAD">
      <w:pPr>
        <w:ind w:left="720" w:firstLine="720"/>
        <w:rPr>
          <w:rFonts w:ascii="Calibri" w:hAnsi="Calibri" w:cs="Calibri"/>
        </w:rPr>
      </w:pPr>
      <w:r w:rsidRPr="00515155">
        <w:rPr>
          <w:rFonts w:ascii="Arial" w:hAnsi="Arial" w:cs="Arial"/>
          <w:color w:val="000000"/>
          <w:sz w:val="22"/>
          <w:szCs w:val="22"/>
        </w:rPr>
        <w:t xml:space="preserve">• </w:t>
      </w:r>
      <w:r>
        <w:rPr>
          <w:rFonts w:ascii="Calibri" w:hAnsi="Calibri" w:cs="Calibri"/>
        </w:rPr>
        <w:t xml:space="preserve">Creative Writing &amp; Poetry </w:t>
      </w:r>
    </w:p>
    <w:p w:rsidR="009F1FAD" w:rsidRPr="009F1FAD" w:rsidRDefault="009F1FAD" w:rsidP="009F1FAD">
      <w:pPr>
        <w:ind w:left="720" w:firstLine="720"/>
        <w:rPr>
          <w:rFonts w:ascii="Calibri" w:hAnsi="Calibri" w:cs="Calibri"/>
          <w:sz w:val="10"/>
          <w:szCs w:val="10"/>
        </w:rPr>
      </w:pPr>
    </w:p>
    <w:p w:rsidR="00FD08F4" w:rsidRPr="00FD08F4" w:rsidRDefault="00FD08F4" w:rsidP="00FD08F4">
      <w:pPr>
        <w:rPr>
          <w:rFonts w:ascii="Calibri" w:hAnsi="Calibri" w:cs="Calibri"/>
          <w:lang w:val="en-CA"/>
        </w:rPr>
      </w:pPr>
      <w:r w:rsidRPr="00FD08F4">
        <w:rPr>
          <w:rFonts w:ascii="Calibri" w:hAnsi="Calibri" w:cs="Calibri"/>
          <w:b/>
          <w:sz w:val="28"/>
        </w:rPr>
        <w:t>Civics</w:t>
      </w:r>
      <w:r w:rsidR="009F1FAD">
        <w:rPr>
          <w:rFonts w:ascii="Calibri" w:hAnsi="Calibri" w:cs="Calibri"/>
          <w:b/>
          <w:sz w:val="28"/>
        </w:rPr>
        <w:tab/>
      </w:r>
      <w:r w:rsidR="009F1FAD">
        <w:rPr>
          <w:rFonts w:ascii="Calibri" w:hAnsi="Calibri" w:cs="Calibri"/>
          <w:b/>
          <w:sz w:val="28"/>
        </w:rPr>
        <w:tab/>
      </w:r>
      <w:r w:rsidRPr="00515155">
        <w:rPr>
          <w:rFonts w:ascii="Arial" w:hAnsi="Arial" w:cs="Arial"/>
          <w:color w:val="000000"/>
          <w:sz w:val="22"/>
          <w:szCs w:val="22"/>
        </w:rPr>
        <w:t xml:space="preserve">• </w:t>
      </w:r>
      <w:r w:rsidRPr="00FD08F4">
        <w:rPr>
          <w:rFonts w:ascii="Calibri" w:hAnsi="Calibri" w:cs="Calibri"/>
          <w:lang w:val="en-CA"/>
        </w:rPr>
        <w:t xml:space="preserve">Non-Violent Civil Action </w:t>
      </w:r>
    </w:p>
    <w:p w:rsidR="00FD08F4" w:rsidRPr="00FD08F4" w:rsidRDefault="00FD08F4" w:rsidP="009F1FAD">
      <w:pPr>
        <w:ind w:left="720" w:firstLine="720"/>
        <w:rPr>
          <w:rFonts w:ascii="Calibri" w:hAnsi="Calibri" w:cs="Calibri"/>
        </w:rPr>
      </w:pPr>
      <w:r w:rsidRPr="00515155">
        <w:rPr>
          <w:rFonts w:ascii="Arial" w:hAnsi="Arial" w:cs="Arial"/>
          <w:color w:val="000000"/>
          <w:sz w:val="22"/>
          <w:szCs w:val="22"/>
        </w:rPr>
        <w:t xml:space="preserve">• </w:t>
      </w:r>
      <w:r w:rsidR="00CD7DE3">
        <w:rPr>
          <w:rFonts w:ascii="Arial" w:hAnsi="Arial" w:cs="Arial"/>
          <w:color w:val="000000"/>
          <w:sz w:val="22"/>
          <w:szCs w:val="22"/>
        </w:rPr>
        <w:t xml:space="preserve">Forms of </w:t>
      </w:r>
      <w:r w:rsidRPr="00FD08F4">
        <w:rPr>
          <w:rFonts w:ascii="Calibri" w:hAnsi="Calibri" w:cs="Calibri"/>
        </w:rPr>
        <w:t xml:space="preserve">Government </w:t>
      </w:r>
    </w:p>
    <w:p w:rsidR="00FD08F4" w:rsidRDefault="00FD08F4" w:rsidP="009F1FAD">
      <w:pPr>
        <w:ind w:left="720" w:firstLine="720"/>
        <w:rPr>
          <w:rFonts w:ascii="Calibri" w:hAnsi="Calibri" w:cs="Calibri"/>
        </w:rPr>
      </w:pPr>
      <w:r w:rsidRPr="00515155">
        <w:rPr>
          <w:rFonts w:ascii="Arial" w:hAnsi="Arial" w:cs="Arial"/>
          <w:color w:val="000000"/>
          <w:sz w:val="22"/>
          <w:szCs w:val="22"/>
        </w:rPr>
        <w:t xml:space="preserve">• </w:t>
      </w:r>
      <w:r w:rsidR="00CD7DE3">
        <w:rPr>
          <w:rFonts w:ascii="Arial" w:hAnsi="Arial" w:cs="Arial"/>
          <w:color w:val="000000"/>
          <w:sz w:val="22"/>
          <w:szCs w:val="22"/>
        </w:rPr>
        <w:t xml:space="preserve">Build Your Own Country and/ or </w:t>
      </w:r>
      <w:r w:rsidRPr="00FD08F4">
        <w:rPr>
          <w:rFonts w:ascii="Calibri" w:hAnsi="Calibri" w:cs="Calibri"/>
        </w:rPr>
        <w:t xml:space="preserve">Civic Mirror  </w:t>
      </w:r>
    </w:p>
    <w:p w:rsidR="009F1FAD" w:rsidRPr="009F1FAD" w:rsidRDefault="009F1FAD" w:rsidP="009F1FAD">
      <w:pPr>
        <w:ind w:left="720" w:firstLine="720"/>
        <w:rPr>
          <w:rFonts w:ascii="Calibri" w:hAnsi="Calibri" w:cs="Calibri"/>
          <w:sz w:val="10"/>
          <w:szCs w:val="10"/>
        </w:rPr>
      </w:pPr>
    </w:p>
    <w:p w:rsidR="00FD08F4" w:rsidRPr="00FD08F4" w:rsidRDefault="00FD08F4" w:rsidP="00FD08F4">
      <w:pPr>
        <w:rPr>
          <w:rFonts w:ascii="Calibri" w:hAnsi="Calibri" w:cs="Calibri"/>
        </w:rPr>
      </w:pPr>
      <w:r w:rsidRPr="00FD08F4">
        <w:rPr>
          <w:rFonts w:ascii="Calibri" w:hAnsi="Calibri" w:cs="Calibri"/>
          <w:b/>
          <w:sz w:val="28"/>
        </w:rPr>
        <w:t>Careers</w:t>
      </w:r>
      <w:r w:rsidR="009F1FAD">
        <w:rPr>
          <w:rFonts w:ascii="Calibri" w:hAnsi="Calibri" w:cs="Calibri"/>
          <w:b/>
          <w:sz w:val="28"/>
        </w:rPr>
        <w:tab/>
      </w:r>
      <w:r w:rsidRPr="00515155">
        <w:rPr>
          <w:rFonts w:ascii="Arial" w:hAnsi="Arial" w:cs="Arial"/>
          <w:color w:val="000000"/>
          <w:sz w:val="22"/>
          <w:szCs w:val="22"/>
        </w:rPr>
        <w:t xml:space="preserve">• </w:t>
      </w:r>
      <w:r w:rsidRPr="00FD08F4">
        <w:rPr>
          <w:rFonts w:ascii="Calibri" w:hAnsi="Calibri" w:cs="Calibri"/>
        </w:rPr>
        <w:t xml:space="preserve">Job Exploration </w:t>
      </w:r>
    </w:p>
    <w:p w:rsidR="00CB1360" w:rsidRDefault="00FD08F4" w:rsidP="009F1FAD">
      <w:pPr>
        <w:ind w:left="720" w:firstLine="720"/>
        <w:rPr>
          <w:rFonts w:ascii="Calibri" w:hAnsi="Calibri" w:cs="Calibri"/>
        </w:rPr>
      </w:pPr>
      <w:r w:rsidRPr="00515155">
        <w:rPr>
          <w:rFonts w:ascii="Arial" w:hAnsi="Arial" w:cs="Arial"/>
          <w:color w:val="000000"/>
          <w:sz w:val="22"/>
          <w:szCs w:val="22"/>
        </w:rPr>
        <w:t xml:space="preserve">• </w:t>
      </w:r>
      <w:r w:rsidRPr="00FD08F4">
        <w:rPr>
          <w:rFonts w:ascii="Calibri" w:hAnsi="Calibri" w:cs="Calibri"/>
        </w:rPr>
        <w:t xml:space="preserve">Resumes, Interviews, and Cover Letters </w:t>
      </w:r>
    </w:p>
    <w:p w:rsidR="002C7DA8" w:rsidRDefault="002C7DA8" w:rsidP="009F1FAD">
      <w:pPr>
        <w:ind w:left="720" w:firstLine="720"/>
        <w:rPr>
          <w:rFonts w:ascii="Arial" w:hAnsi="Arial" w:cs="Arial"/>
          <w:i/>
        </w:rPr>
      </w:pPr>
      <w:r w:rsidRPr="00515155">
        <w:rPr>
          <w:rFonts w:ascii="Arial" w:hAnsi="Arial" w:cs="Arial"/>
          <w:color w:val="000000"/>
          <w:sz w:val="22"/>
          <w:szCs w:val="22"/>
        </w:rPr>
        <w:t xml:space="preserve">• </w:t>
      </w:r>
      <w:r w:rsidRPr="00FD08F4">
        <w:rPr>
          <w:rFonts w:ascii="Calibri" w:hAnsi="Calibri" w:cs="Calibri"/>
        </w:rPr>
        <w:t>Digital Portfolio</w:t>
      </w:r>
      <w:r>
        <w:rPr>
          <w:rFonts w:ascii="Calibri" w:hAnsi="Calibri" w:cs="Calibri"/>
        </w:rPr>
        <w:t xml:space="preserve"> and Footprint</w:t>
      </w:r>
    </w:p>
    <w:p w:rsidR="00BA2A68" w:rsidRDefault="00BA2A68" w:rsidP="00CB1360">
      <w:pPr>
        <w:rPr>
          <w:rFonts w:ascii="Arial" w:hAnsi="Arial" w:cs="Arial"/>
          <w:i/>
        </w:rPr>
      </w:pPr>
    </w:p>
    <w:p w:rsidR="00BA2A68" w:rsidRDefault="00BA2A68" w:rsidP="00CB1360">
      <w:pPr>
        <w:rPr>
          <w:rFonts w:ascii="Arial" w:hAnsi="Arial" w:cs="Arial"/>
          <w:i/>
        </w:rPr>
      </w:pPr>
    </w:p>
    <w:p w:rsidR="00BA2A68" w:rsidRDefault="00BA2A68" w:rsidP="00CB1360">
      <w:pPr>
        <w:rPr>
          <w:rFonts w:ascii="Arial" w:hAnsi="Arial" w:cs="Arial"/>
          <w:i/>
        </w:rPr>
      </w:pPr>
    </w:p>
    <w:p w:rsidR="00BA2A68" w:rsidRDefault="00BA2A68" w:rsidP="00CB1360">
      <w:pPr>
        <w:rPr>
          <w:rFonts w:ascii="Arial" w:hAnsi="Arial" w:cs="Arial"/>
          <w:i/>
        </w:rPr>
      </w:pPr>
    </w:p>
    <w:p w:rsidR="00BA2A68" w:rsidRDefault="00BA2A68" w:rsidP="00CB1360">
      <w:pPr>
        <w:rPr>
          <w:rFonts w:ascii="Arial" w:hAnsi="Arial" w:cs="Arial"/>
          <w:sz w:val="22"/>
          <w:szCs w:val="22"/>
        </w:rPr>
      </w:pPr>
      <w:r w:rsidRPr="009F1FAD">
        <w:rPr>
          <w:rFonts w:ascii="Arial" w:hAnsi="Arial" w:cs="Arial"/>
          <w:b/>
        </w:rPr>
        <w:t xml:space="preserve">ESSENTIAL </w:t>
      </w:r>
      <w:r w:rsidR="005437A0" w:rsidRPr="009F1FAD">
        <w:rPr>
          <w:rFonts w:ascii="Arial" w:hAnsi="Arial" w:cs="Arial"/>
          <w:b/>
        </w:rPr>
        <w:t>COURSE COMPONENTS</w:t>
      </w:r>
      <w:r w:rsidR="00D41391">
        <w:rPr>
          <w:rFonts w:ascii="Arial" w:hAnsi="Arial" w:cs="Arial"/>
          <w:b/>
          <w:sz w:val="28"/>
          <w:szCs w:val="28"/>
        </w:rPr>
        <w:t xml:space="preserve"> </w:t>
      </w:r>
    </w:p>
    <w:p w:rsidR="005437A0" w:rsidRPr="009F1FAD" w:rsidRDefault="005437A0" w:rsidP="00CB1360">
      <w:pPr>
        <w:rPr>
          <w:rFonts w:ascii="Arial" w:hAnsi="Arial" w:cs="Arial"/>
          <w:i/>
          <w:sz w:val="22"/>
          <w:szCs w:val="22"/>
        </w:rPr>
      </w:pPr>
      <w:r w:rsidRPr="009F1FAD">
        <w:rPr>
          <w:rFonts w:ascii="Arial" w:hAnsi="Arial" w:cs="Arial"/>
          <w:i/>
          <w:sz w:val="22"/>
          <w:szCs w:val="22"/>
        </w:rPr>
        <w:t xml:space="preserve">To be successful in this course you </w:t>
      </w:r>
      <w:r w:rsidRPr="009F1FAD">
        <w:rPr>
          <w:rFonts w:ascii="Arial" w:hAnsi="Arial" w:cs="Arial"/>
          <w:i/>
          <w:sz w:val="22"/>
          <w:szCs w:val="22"/>
          <w:u w:val="single"/>
        </w:rPr>
        <w:t>must</w:t>
      </w:r>
      <w:r w:rsidRPr="009F1FAD">
        <w:rPr>
          <w:rFonts w:ascii="Arial" w:hAnsi="Arial" w:cs="Arial"/>
          <w:i/>
          <w:sz w:val="22"/>
          <w:szCs w:val="22"/>
        </w:rPr>
        <w:t xml:space="preserve"> be able to demonstrate all of the following skills:</w:t>
      </w:r>
    </w:p>
    <w:p w:rsidR="009F1FAD" w:rsidRPr="009F1FAD" w:rsidRDefault="009F1FAD" w:rsidP="009F1FAD">
      <w:pPr>
        <w:pStyle w:val="ListParagraph"/>
        <w:numPr>
          <w:ilvl w:val="0"/>
          <w:numId w:val="9"/>
        </w:numPr>
        <w:rPr>
          <w:rFonts w:ascii="Arial" w:hAnsi="Arial" w:cs="Arial"/>
          <w:sz w:val="22"/>
          <w:szCs w:val="22"/>
        </w:rPr>
      </w:pPr>
      <w:r w:rsidRPr="009F1FAD">
        <w:rPr>
          <w:rFonts w:ascii="Arial" w:hAnsi="Arial" w:cs="Arial"/>
          <w:sz w:val="22"/>
          <w:szCs w:val="22"/>
        </w:rPr>
        <w:t xml:space="preserve">Listen in order to understand and respond appropriately, use speaking skills and strategies to effectively communicate, and reflect on and identify strengths as listeners and speakers. </w:t>
      </w:r>
    </w:p>
    <w:p w:rsidR="009F1FAD" w:rsidRPr="009F1FAD" w:rsidRDefault="009F1FAD" w:rsidP="009F1FAD">
      <w:pPr>
        <w:pStyle w:val="ListParagraph"/>
        <w:numPr>
          <w:ilvl w:val="0"/>
          <w:numId w:val="9"/>
        </w:numPr>
        <w:rPr>
          <w:rFonts w:ascii="Arial" w:hAnsi="Arial" w:cs="Arial"/>
          <w:sz w:val="22"/>
          <w:szCs w:val="22"/>
        </w:rPr>
      </w:pPr>
      <w:r w:rsidRPr="009F1FAD">
        <w:rPr>
          <w:rFonts w:ascii="Arial" w:hAnsi="Arial" w:cs="Arial"/>
          <w:sz w:val="22"/>
          <w:szCs w:val="22"/>
        </w:rPr>
        <w:t xml:space="preserve"> Read and demonstrate an understanding of a variety of texts, and recognize a variety of text forms and features.</w:t>
      </w:r>
    </w:p>
    <w:p w:rsidR="009F1FAD" w:rsidRPr="009F1FAD" w:rsidRDefault="009F1FAD" w:rsidP="009F1FAD">
      <w:pPr>
        <w:pStyle w:val="ListParagraph"/>
        <w:numPr>
          <w:ilvl w:val="0"/>
          <w:numId w:val="9"/>
        </w:numPr>
        <w:rPr>
          <w:rFonts w:ascii="Arial" w:hAnsi="Arial" w:cs="Arial"/>
          <w:sz w:val="22"/>
          <w:szCs w:val="22"/>
        </w:rPr>
      </w:pPr>
      <w:r w:rsidRPr="009F1FAD">
        <w:rPr>
          <w:rFonts w:ascii="Arial" w:hAnsi="Arial" w:cs="Arial"/>
          <w:sz w:val="22"/>
          <w:szCs w:val="22"/>
        </w:rPr>
        <w:t xml:space="preserve"> Generate, gather, and organize ideas and information to write for an intended audience, draft, revise and edit their writing.  </w:t>
      </w:r>
    </w:p>
    <w:p w:rsidR="009F1FAD" w:rsidRPr="009F1FAD" w:rsidRDefault="009F1FAD" w:rsidP="009F1FAD">
      <w:pPr>
        <w:pStyle w:val="ListParagraph"/>
        <w:numPr>
          <w:ilvl w:val="0"/>
          <w:numId w:val="9"/>
        </w:numPr>
        <w:rPr>
          <w:rFonts w:ascii="Arial" w:hAnsi="Arial" w:cs="Arial"/>
          <w:sz w:val="22"/>
          <w:szCs w:val="22"/>
        </w:rPr>
      </w:pPr>
      <w:r w:rsidRPr="009F1FAD">
        <w:rPr>
          <w:rFonts w:ascii="Arial" w:hAnsi="Arial" w:cs="Arial"/>
          <w:sz w:val="22"/>
          <w:szCs w:val="22"/>
        </w:rPr>
        <w:t xml:space="preserve"> Demonstrate an understanding of a variety of media texts, identify media forms, and create a variety of media texts</w:t>
      </w:r>
    </w:p>
    <w:p w:rsidR="009F1FAD" w:rsidRPr="009F1FAD" w:rsidRDefault="009F1FAD" w:rsidP="009F1FAD">
      <w:pPr>
        <w:pStyle w:val="ListParagraph"/>
        <w:numPr>
          <w:ilvl w:val="0"/>
          <w:numId w:val="9"/>
        </w:numPr>
        <w:rPr>
          <w:rFonts w:ascii="Arial" w:hAnsi="Arial" w:cs="Arial"/>
          <w:sz w:val="22"/>
          <w:szCs w:val="22"/>
        </w:rPr>
      </w:pPr>
      <w:r w:rsidRPr="009F1FAD">
        <w:rPr>
          <w:rFonts w:ascii="Arial" w:hAnsi="Arial" w:cs="Arial"/>
          <w:sz w:val="22"/>
          <w:szCs w:val="22"/>
        </w:rPr>
        <w:t xml:space="preserve"> Demonstrate an understanding of the need for democracy, explain the rights and responsibilities associated with Canadian citizenship, describe the main structures of government, and explain what it means to be a “global citizen”. </w:t>
      </w:r>
    </w:p>
    <w:p w:rsidR="009F1FAD" w:rsidRPr="009F1FAD" w:rsidRDefault="009F1FAD" w:rsidP="009F1FAD">
      <w:pPr>
        <w:pStyle w:val="ListParagraph"/>
        <w:numPr>
          <w:ilvl w:val="0"/>
          <w:numId w:val="9"/>
        </w:numPr>
        <w:rPr>
          <w:rFonts w:ascii="Calibri" w:hAnsi="Calibri" w:cs="Calibri"/>
        </w:rPr>
      </w:pPr>
      <w:r w:rsidRPr="009F1FAD">
        <w:rPr>
          <w:rFonts w:ascii="Arial" w:hAnsi="Arial" w:cs="Arial"/>
          <w:sz w:val="22"/>
          <w:szCs w:val="22"/>
        </w:rPr>
        <w:t xml:space="preserve"> Use a self-assessment process to develop a personal profile for use in career development planning, use a research process to locate and select relevant career information, and use appropriate decision-making and planning processes to set goals and develop a career plan</w:t>
      </w:r>
      <w:r w:rsidRPr="009F1FAD">
        <w:rPr>
          <w:rFonts w:ascii="Calibri" w:hAnsi="Calibri" w:cs="Calibri"/>
        </w:rPr>
        <w:t xml:space="preserve">. </w:t>
      </w:r>
    </w:p>
    <w:p w:rsidR="009F1FAD" w:rsidRPr="009F1FAD" w:rsidRDefault="009F1FAD" w:rsidP="00CB1360">
      <w:pPr>
        <w:rPr>
          <w:rFonts w:ascii="Arial" w:hAnsi="Arial" w:cs="Arial"/>
          <w:b/>
          <w:sz w:val="16"/>
          <w:szCs w:val="16"/>
        </w:rPr>
      </w:pPr>
    </w:p>
    <w:p w:rsidR="00CB1360" w:rsidRPr="009F1FAD" w:rsidRDefault="00BA2A68" w:rsidP="00CB1360">
      <w:pPr>
        <w:rPr>
          <w:rFonts w:ascii="Arial" w:hAnsi="Arial" w:cs="Arial"/>
          <w:b/>
        </w:rPr>
      </w:pPr>
      <w:r w:rsidRPr="009F1FAD">
        <w:rPr>
          <w:rFonts w:ascii="Arial" w:hAnsi="Arial" w:cs="Arial"/>
          <w:b/>
        </w:rPr>
        <w:t>ASSESSMENT AND EVALUATION</w:t>
      </w:r>
      <w:r w:rsidR="00220297" w:rsidRPr="009F1FAD">
        <w:rPr>
          <w:rFonts w:ascii="Arial" w:hAnsi="Arial" w:cs="Arial"/>
          <w:b/>
        </w:rPr>
        <w:t>:</w:t>
      </w:r>
    </w:p>
    <w:p w:rsidR="00E160E5" w:rsidRPr="009F1FAD" w:rsidRDefault="00CB1360" w:rsidP="00E160E5">
      <w:pPr>
        <w:rPr>
          <w:rFonts w:ascii="Arial" w:hAnsi="Arial" w:cs="Arial"/>
          <w:sz w:val="22"/>
          <w:szCs w:val="22"/>
        </w:rPr>
      </w:pPr>
      <w:r w:rsidRPr="009F1FAD">
        <w:rPr>
          <w:rFonts w:ascii="Arial" w:hAnsi="Arial" w:cs="Arial"/>
          <w:sz w:val="22"/>
          <w:szCs w:val="22"/>
        </w:rPr>
        <w:t xml:space="preserve">A variety of assessment tasks will be used to evaluate student progress.  </w:t>
      </w:r>
    </w:p>
    <w:p w:rsidR="00D11F70" w:rsidRPr="009F1FAD" w:rsidRDefault="00D11F70" w:rsidP="005437A0">
      <w:pPr>
        <w:pStyle w:val="ListParagraph"/>
        <w:numPr>
          <w:ilvl w:val="0"/>
          <w:numId w:val="8"/>
        </w:numPr>
        <w:ind w:left="1080"/>
        <w:rPr>
          <w:rFonts w:ascii="Arial" w:hAnsi="Arial" w:cs="Arial"/>
          <w:sz w:val="22"/>
          <w:szCs w:val="22"/>
        </w:rPr>
      </w:pPr>
      <w:r w:rsidRPr="009F1FAD">
        <w:rPr>
          <w:rFonts w:ascii="Arial" w:hAnsi="Arial" w:cs="Arial"/>
          <w:b/>
          <w:sz w:val="22"/>
          <w:szCs w:val="22"/>
        </w:rPr>
        <w:t xml:space="preserve">Late and Missed </w:t>
      </w:r>
      <w:r w:rsidR="00E160E5" w:rsidRPr="009F1FAD">
        <w:rPr>
          <w:rFonts w:ascii="Arial" w:hAnsi="Arial" w:cs="Arial"/>
          <w:b/>
          <w:sz w:val="22"/>
          <w:szCs w:val="22"/>
        </w:rPr>
        <w:t>Assignments</w:t>
      </w:r>
      <w:r w:rsidR="00E160E5" w:rsidRPr="009F1FAD">
        <w:rPr>
          <w:rFonts w:ascii="Arial" w:hAnsi="Arial" w:cs="Arial"/>
          <w:sz w:val="22"/>
          <w:szCs w:val="22"/>
        </w:rPr>
        <w:t xml:space="preserve"> – To achieve success in this course, all essential </w:t>
      </w:r>
      <w:r w:rsidR="005437A0" w:rsidRPr="009F1FAD">
        <w:rPr>
          <w:rFonts w:ascii="Arial" w:hAnsi="Arial" w:cs="Arial"/>
          <w:sz w:val="22"/>
          <w:szCs w:val="22"/>
        </w:rPr>
        <w:t>course components</w:t>
      </w:r>
      <w:r w:rsidR="00E160E5" w:rsidRPr="009F1FAD">
        <w:rPr>
          <w:rFonts w:ascii="Arial" w:hAnsi="Arial" w:cs="Arial"/>
          <w:sz w:val="22"/>
          <w:szCs w:val="22"/>
        </w:rPr>
        <w:t xml:space="preserve"> must be demonstrated.  Incomplete work is </w:t>
      </w:r>
      <w:r w:rsidR="00E160E5" w:rsidRPr="009F1FAD">
        <w:rPr>
          <w:rFonts w:ascii="Arial" w:hAnsi="Arial" w:cs="Arial"/>
          <w:b/>
          <w:sz w:val="22"/>
          <w:szCs w:val="22"/>
          <w:u w:val="single"/>
        </w:rPr>
        <w:t>NOT</w:t>
      </w:r>
      <w:r w:rsidR="00E160E5" w:rsidRPr="009F1FAD">
        <w:rPr>
          <w:rFonts w:ascii="Arial" w:hAnsi="Arial" w:cs="Arial"/>
          <w:sz w:val="22"/>
          <w:szCs w:val="22"/>
        </w:rPr>
        <w:t xml:space="preserve"> an option. </w:t>
      </w:r>
    </w:p>
    <w:p w:rsidR="00E160E5" w:rsidRPr="009F1FAD" w:rsidRDefault="00E160E5" w:rsidP="005437A0">
      <w:pPr>
        <w:pStyle w:val="ListParagraph"/>
        <w:numPr>
          <w:ilvl w:val="0"/>
          <w:numId w:val="7"/>
        </w:numPr>
        <w:ind w:left="1080"/>
        <w:rPr>
          <w:rFonts w:ascii="Arial" w:hAnsi="Arial" w:cs="Arial"/>
          <w:sz w:val="22"/>
          <w:szCs w:val="22"/>
        </w:rPr>
      </w:pPr>
      <w:r w:rsidRPr="009F1FAD">
        <w:rPr>
          <w:rFonts w:ascii="Arial" w:hAnsi="Arial" w:cs="Arial"/>
          <w:b/>
          <w:sz w:val="22"/>
          <w:szCs w:val="22"/>
        </w:rPr>
        <w:t>Cheating and Plagiarism</w:t>
      </w:r>
      <w:r w:rsidRPr="009F1FAD">
        <w:rPr>
          <w:rFonts w:ascii="Arial" w:hAnsi="Arial" w:cs="Arial"/>
          <w:sz w:val="22"/>
          <w:szCs w:val="22"/>
        </w:rPr>
        <w:t xml:space="preserve"> – </w:t>
      </w:r>
      <w:r w:rsidR="005437A0" w:rsidRPr="009F1FAD">
        <w:rPr>
          <w:rFonts w:ascii="Arial" w:hAnsi="Arial" w:cs="Arial"/>
          <w:sz w:val="22"/>
          <w:szCs w:val="22"/>
        </w:rPr>
        <w:t xml:space="preserve">It is important for students to do their own best work.  </w:t>
      </w:r>
      <w:r w:rsidRPr="009F1FAD">
        <w:rPr>
          <w:rFonts w:ascii="Arial" w:hAnsi="Arial" w:cs="Arial"/>
          <w:sz w:val="22"/>
          <w:szCs w:val="22"/>
        </w:rPr>
        <w:t xml:space="preserve">If a student is suspected of cheating or plagiarizing, the teacher in consultation with </w:t>
      </w:r>
      <w:proofErr w:type="gramStart"/>
      <w:r w:rsidR="00E93C25" w:rsidRPr="009F1FAD">
        <w:rPr>
          <w:rFonts w:ascii="Arial" w:hAnsi="Arial" w:cs="Arial"/>
          <w:sz w:val="22"/>
          <w:szCs w:val="22"/>
        </w:rPr>
        <w:t>administration,</w:t>
      </w:r>
      <w:proofErr w:type="gramEnd"/>
      <w:r w:rsidRPr="009F1FAD">
        <w:rPr>
          <w:rFonts w:ascii="Arial" w:hAnsi="Arial" w:cs="Arial"/>
          <w:sz w:val="22"/>
          <w:szCs w:val="22"/>
        </w:rPr>
        <w:t xml:space="preserve"> will determine the next steps and/or consequences.</w:t>
      </w:r>
    </w:p>
    <w:p w:rsidR="00E160E5" w:rsidRPr="009F1FAD" w:rsidRDefault="00E160E5" w:rsidP="005437A0">
      <w:pPr>
        <w:pStyle w:val="ListParagraph"/>
        <w:numPr>
          <w:ilvl w:val="0"/>
          <w:numId w:val="7"/>
        </w:numPr>
        <w:ind w:left="1080"/>
        <w:rPr>
          <w:rFonts w:ascii="Arial" w:hAnsi="Arial" w:cs="Arial"/>
          <w:sz w:val="22"/>
          <w:szCs w:val="22"/>
        </w:rPr>
      </w:pPr>
      <w:r w:rsidRPr="009F1FAD">
        <w:rPr>
          <w:rFonts w:ascii="Arial" w:hAnsi="Arial" w:cs="Arial"/>
          <w:b/>
          <w:sz w:val="22"/>
          <w:szCs w:val="22"/>
        </w:rPr>
        <w:t>Learning Skills and Work Habits</w:t>
      </w:r>
      <w:r w:rsidRPr="009F1FAD">
        <w:rPr>
          <w:rFonts w:ascii="Arial" w:hAnsi="Arial" w:cs="Arial"/>
          <w:sz w:val="22"/>
          <w:szCs w:val="22"/>
        </w:rPr>
        <w:t xml:space="preserve"> </w:t>
      </w:r>
      <w:r w:rsidR="00220297" w:rsidRPr="009F1FAD">
        <w:rPr>
          <w:rFonts w:ascii="Arial" w:hAnsi="Arial" w:cs="Arial"/>
          <w:sz w:val="22"/>
          <w:szCs w:val="22"/>
        </w:rPr>
        <w:t>–</w:t>
      </w:r>
      <w:r w:rsidRPr="009F1FAD">
        <w:rPr>
          <w:rFonts w:ascii="Arial" w:hAnsi="Arial" w:cs="Arial"/>
          <w:sz w:val="22"/>
          <w:szCs w:val="22"/>
        </w:rPr>
        <w:t xml:space="preserve"> </w:t>
      </w:r>
      <w:r w:rsidR="00220297" w:rsidRPr="009F1FAD">
        <w:rPr>
          <w:rFonts w:ascii="Arial" w:hAnsi="Arial" w:cs="Arial"/>
          <w:sz w:val="22"/>
          <w:szCs w:val="22"/>
        </w:rPr>
        <w:t xml:space="preserve">The areas of </w:t>
      </w:r>
      <w:r w:rsidR="00BA2A68" w:rsidRPr="009F1FAD">
        <w:rPr>
          <w:rFonts w:ascii="Arial" w:hAnsi="Arial" w:cs="Arial"/>
          <w:sz w:val="22"/>
          <w:szCs w:val="22"/>
        </w:rPr>
        <w:t>R</w:t>
      </w:r>
      <w:r w:rsidR="00220297" w:rsidRPr="009F1FAD">
        <w:rPr>
          <w:rFonts w:ascii="Arial" w:hAnsi="Arial" w:cs="Arial"/>
          <w:sz w:val="22"/>
          <w:szCs w:val="22"/>
        </w:rPr>
        <w:t xml:space="preserve">esponsibility, </w:t>
      </w:r>
      <w:r w:rsidR="00BA2A68" w:rsidRPr="009F1FAD">
        <w:rPr>
          <w:rFonts w:ascii="Arial" w:hAnsi="Arial" w:cs="Arial"/>
          <w:sz w:val="22"/>
          <w:szCs w:val="22"/>
        </w:rPr>
        <w:t>Organization, Independent Work, Collaboration, I</w:t>
      </w:r>
      <w:r w:rsidR="00220297" w:rsidRPr="009F1FAD">
        <w:rPr>
          <w:rFonts w:ascii="Arial" w:hAnsi="Arial" w:cs="Arial"/>
          <w:sz w:val="22"/>
          <w:szCs w:val="22"/>
        </w:rPr>
        <w:t>nitiative,</w:t>
      </w:r>
      <w:r w:rsidR="00BA2A68" w:rsidRPr="009F1FAD">
        <w:rPr>
          <w:rFonts w:ascii="Arial" w:hAnsi="Arial" w:cs="Arial"/>
          <w:sz w:val="22"/>
          <w:szCs w:val="22"/>
        </w:rPr>
        <w:t xml:space="preserve"> and Self-regulation</w:t>
      </w:r>
      <w:r w:rsidR="00220297" w:rsidRPr="009F1FAD">
        <w:rPr>
          <w:rFonts w:ascii="Arial" w:hAnsi="Arial" w:cs="Arial"/>
          <w:sz w:val="22"/>
          <w:szCs w:val="22"/>
        </w:rPr>
        <w:t xml:space="preserve"> </w:t>
      </w:r>
      <w:r w:rsidR="00BA2A68" w:rsidRPr="009F1FAD">
        <w:rPr>
          <w:rFonts w:ascii="Arial" w:hAnsi="Arial" w:cs="Arial"/>
          <w:sz w:val="22"/>
          <w:szCs w:val="22"/>
        </w:rPr>
        <w:t>are important and will be assessed and reflected on the provincial report card</w:t>
      </w:r>
      <w:r w:rsidR="00220297" w:rsidRPr="009F1FAD">
        <w:rPr>
          <w:rFonts w:ascii="Arial" w:hAnsi="Arial" w:cs="Arial"/>
          <w:sz w:val="22"/>
          <w:szCs w:val="22"/>
        </w:rPr>
        <w:t>.</w:t>
      </w:r>
    </w:p>
    <w:p w:rsidR="00143991" w:rsidRPr="009F1FAD" w:rsidRDefault="00143991" w:rsidP="005437A0">
      <w:pPr>
        <w:pStyle w:val="ListParagraph"/>
        <w:numPr>
          <w:ilvl w:val="0"/>
          <w:numId w:val="7"/>
        </w:numPr>
        <w:ind w:left="1080"/>
        <w:rPr>
          <w:rFonts w:ascii="Arial" w:hAnsi="Arial" w:cs="Arial"/>
          <w:sz w:val="22"/>
          <w:szCs w:val="22"/>
        </w:rPr>
      </w:pPr>
      <w:r w:rsidRPr="009F1FAD">
        <w:rPr>
          <w:rFonts w:ascii="Arial" w:hAnsi="Arial" w:cs="Arial"/>
          <w:b/>
          <w:sz w:val="22"/>
          <w:szCs w:val="22"/>
        </w:rPr>
        <w:t>Attendance</w:t>
      </w:r>
      <w:r w:rsidRPr="009F1FAD">
        <w:rPr>
          <w:rFonts w:ascii="Arial" w:hAnsi="Arial" w:cs="Arial"/>
          <w:sz w:val="22"/>
          <w:szCs w:val="22"/>
        </w:rPr>
        <w:t xml:space="preserve">– </w:t>
      </w:r>
      <w:r w:rsidR="0086222D" w:rsidRPr="009F1FAD">
        <w:rPr>
          <w:rFonts w:ascii="Arial" w:eastAsiaTheme="minorHAnsi" w:hAnsi="Arial" w:cs="Arial"/>
          <w:color w:val="000000"/>
          <w:sz w:val="22"/>
          <w:szCs w:val="22"/>
        </w:rPr>
        <w:t>Attendance and punctuality in classes are important parts of learning and an expectati</w:t>
      </w:r>
      <w:r w:rsidR="007962BA" w:rsidRPr="009F1FAD">
        <w:rPr>
          <w:rFonts w:ascii="Arial" w:eastAsiaTheme="minorHAnsi" w:hAnsi="Arial" w:cs="Arial"/>
          <w:color w:val="000000"/>
          <w:sz w:val="22"/>
          <w:szCs w:val="22"/>
        </w:rPr>
        <w:t xml:space="preserve">on of student </w:t>
      </w:r>
      <w:proofErr w:type="spellStart"/>
      <w:r w:rsidR="007962BA" w:rsidRPr="009F1FAD">
        <w:rPr>
          <w:rFonts w:ascii="Arial" w:eastAsiaTheme="minorHAnsi" w:hAnsi="Arial" w:cs="Arial"/>
          <w:color w:val="000000"/>
          <w:sz w:val="22"/>
          <w:szCs w:val="22"/>
        </w:rPr>
        <w:t>behaviour</w:t>
      </w:r>
      <w:proofErr w:type="spellEnd"/>
      <w:r w:rsidR="007962BA" w:rsidRPr="009F1FAD">
        <w:rPr>
          <w:rFonts w:ascii="Arial" w:eastAsiaTheme="minorHAnsi" w:hAnsi="Arial" w:cs="Arial"/>
          <w:color w:val="000000"/>
          <w:sz w:val="22"/>
          <w:szCs w:val="22"/>
        </w:rPr>
        <w:t xml:space="preserve">.  </w:t>
      </w:r>
      <w:proofErr w:type="spellStart"/>
      <w:r w:rsidR="007962BA" w:rsidRPr="009F1FAD">
        <w:rPr>
          <w:rFonts w:ascii="Arial" w:eastAsiaTheme="minorHAnsi" w:hAnsi="Arial" w:cs="Arial"/>
          <w:color w:val="000000"/>
          <w:sz w:val="22"/>
          <w:szCs w:val="22"/>
        </w:rPr>
        <w:t>Lates</w:t>
      </w:r>
      <w:proofErr w:type="spellEnd"/>
      <w:r w:rsidR="007962BA" w:rsidRPr="009F1FAD">
        <w:rPr>
          <w:rFonts w:ascii="Arial" w:eastAsiaTheme="minorHAnsi" w:hAnsi="Arial" w:cs="Arial"/>
          <w:color w:val="000000"/>
          <w:sz w:val="22"/>
          <w:szCs w:val="22"/>
        </w:rPr>
        <w:t xml:space="preserve"> are to be </w:t>
      </w:r>
      <w:r w:rsidR="0086222D" w:rsidRPr="009F1FAD">
        <w:rPr>
          <w:rFonts w:ascii="Arial" w:eastAsiaTheme="minorHAnsi" w:hAnsi="Arial" w:cs="Arial"/>
          <w:color w:val="000000"/>
          <w:sz w:val="22"/>
          <w:szCs w:val="22"/>
        </w:rPr>
        <w:t>avoided</w:t>
      </w:r>
      <w:r w:rsidR="007962BA" w:rsidRPr="009F1FAD">
        <w:rPr>
          <w:rFonts w:ascii="Arial" w:eastAsiaTheme="minorHAnsi" w:hAnsi="Arial" w:cs="Arial"/>
          <w:color w:val="000000"/>
          <w:sz w:val="22"/>
          <w:szCs w:val="22"/>
        </w:rPr>
        <w:t xml:space="preserve"> to benefit from full instructional time and not disrupt other’s learning time</w:t>
      </w:r>
      <w:r w:rsidR="0086222D" w:rsidRPr="009F1FAD">
        <w:rPr>
          <w:rFonts w:ascii="Arial" w:eastAsiaTheme="minorHAnsi" w:hAnsi="Arial" w:cs="Arial"/>
          <w:color w:val="000000"/>
          <w:sz w:val="22"/>
          <w:szCs w:val="22"/>
        </w:rPr>
        <w:t xml:space="preserve">. </w:t>
      </w:r>
      <w:r w:rsidR="007962CE" w:rsidRPr="009F1FAD">
        <w:rPr>
          <w:rFonts w:ascii="Arial" w:eastAsiaTheme="minorHAnsi" w:hAnsi="Arial" w:cs="Arial"/>
          <w:color w:val="000000"/>
          <w:sz w:val="22"/>
          <w:szCs w:val="22"/>
        </w:rPr>
        <w:t xml:space="preserve"> </w:t>
      </w:r>
      <w:r w:rsidR="0086222D" w:rsidRPr="009F1FAD">
        <w:rPr>
          <w:rFonts w:ascii="Arial" w:eastAsiaTheme="minorHAnsi" w:hAnsi="Arial" w:cs="Arial"/>
          <w:color w:val="000000"/>
          <w:sz w:val="22"/>
          <w:szCs w:val="22"/>
        </w:rPr>
        <w:t xml:space="preserve">When a student is absent, a parent/guardian must call the school’s attendance line on the date of absence, or provide a note explaining the absence for the student to submit the following day.  Students are responsible for missed work during their absence.  </w:t>
      </w:r>
    </w:p>
    <w:p w:rsidR="00220297" w:rsidRDefault="00220297" w:rsidP="00220297">
      <w:pPr>
        <w:pStyle w:val="ListParagraph"/>
        <w:ind w:left="1440"/>
        <w:rPr>
          <w:rFonts w:ascii="Arial" w:hAnsi="Arial" w:cs="Arial"/>
        </w:rPr>
      </w:pPr>
    </w:p>
    <w:p w:rsidR="00CB1360" w:rsidRPr="005912B6" w:rsidRDefault="008B452E" w:rsidP="00CB1360">
      <w:pPr>
        <w:rPr>
          <w:rFonts w:ascii="Arial" w:hAnsi="Arial" w:cs="Arial"/>
        </w:rPr>
      </w:pPr>
      <w:r w:rsidRPr="005912B6">
        <w:rPr>
          <w:rFonts w:ascii="Arial" w:hAnsi="Arial" w:cs="Arial"/>
        </w:rPr>
        <w:t>The final mark will be determined as follows:</w:t>
      </w:r>
    </w:p>
    <w:tbl>
      <w:tblPr>
        <w:tblStyle w:val="TableGrid"/>
        <w:tblW w:w="6804" w:type="dxa"/>
        <w:tblInd w:w="1668" w:type="dxa"/>
        <w:tblLook w:val="04A0" w:firstRow="1" w:lastRow="0" w:firstColumn="1" w:lastColumn="0" w:noHBand="0" w:noVBand="1"/>
      </w:tblPr>
      <w:tblGrid>
        <w:gridCol w:w="4678"/>
        <w:gridCol w:w="2126"/>
      </w:tblGrid>
      <w:tr w:rsidR="007D7846" w:rsidRPr="007D7846" w:rsidTr="0088129A">
        <w:tc>
          <w:tcPr>
            <w:tcW w:w="4678" w:type="dxa"/>
            <w:shd w:val="clear" w:color="auto" w:fill="BFBFBF" w:themeFill="background1" w:themeFillShade="BF"/>
          </w:tcPr>
          <w:p w:rsidR="007D7846" w:rsidRPr="007D7846" w:rsidRDefault="007D7846" w:rsidP="0088129A">
            <w:pPr>
              <w:jc w:val="center"/>
              <w:rPr>
                <w:rFonts w:ascii="Arial" w:hAnsi="Arial" w:cs="Arial"/>
                <w:b/>
                <w:sz w:val="22"/>
                <w:szCs w:val="22"/>
              </w:rPr>
            </w:pPr>
            <w:r w:rsidRPr="007D7846">
              <w:rPr>
                <w:rFonts w:ascii="Arial" w:hAnsi="Arial" w:cs="Arial"/>
                <w:b/>
                <w:noProof/>
                <w:sz w:val="22"/>
                <w:szCs w:val="22"/>
                <w:lang w:val="en-CA" w:eastAsia="en-CA"/>
              </w:rPr>
              <mc:AlternateContent>
                <mc:Choice Requires="wps">
                  <w:drawing>
                    <wp:anchor distT="0" distB="0" distL="114300" distR="114300" simplePos="0" relativeHeight="251659264" behindDoc="0" locked="0" layoutInCell="1" allowOverlap="1" wp14:anchorId="6BFCC24A" wp14:editId="5AB68EFC">
                      <wp:simplePos x="0" y="0"/>
                      <wp:positionH relativeFrom="column">
                        <wp:posOffset>-1059180</wp:posOffset>
                      </wp:positionH>
                      <wp:positionV relativeFrom="paragraph">
                        <wp:posOffset>109855</wp:posOffset>
                      </wp:positionV>
                      <wp:extent cx="8001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7846" w:rsidRPr="007D7846" w:rsidRDefault="007D7846" w:rsidP="007D7846">
                                  <w:pPr>
                                    <w:rPr>
                                      <w:rFonts w:ascii="Arial" w:hAnsi="Arial" w:cs="Arial"/>
                                      <w:b/>
                                    </w:rPr>
                                  </w:pPr>
                                  <w:r w:rsidRPr="007D7846">
                                    <w:rPr>
                                      <w:rFonts w:ascii="Arial" w:hAnsi="Arial" w:cs="Arial"/>
                                      <w:b/>
                                    </w:rPr>
                                    <w:t>English</w:t>
                                  </w:r>
                                  <w:r>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4pt;margin-top:8.65pt;width:6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OnpwIAAKI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" filled="f" stroked="f">
                      <v:textbox>
                        <w:txbxContent>
                          <w:p w:rsidR="007D7846" w:rsidRPr="007D7846" w:rsidRDefault="007D7846" w:rsidP="007D7846">
                            <w:pPr>
                              <w:rPr>
                                <w:rFonts w:ascii="Arial" w:hAnsi="Arial" w:cs="Arial"/>
                                <w:b/>
                              </w:rPr>
                            </w:pPr>
                            <w:r w:rsidRPr="007D7846">
                              <w:rPr>
                                <w:rFonts w:ascii="Arial" w:hAnsi="Arial" w:cs="Arial"/>
                                <w:b/>
                              </w:rPr>
                              <w:t>English</w:t>
                            </w:r>
                            <w:r>
                              <w:rPr>
                                <w:rFonts w:ascii="Arial" w:hAnsi="Arial" w:cs="Arial"/>
                                <w:b/>
                              </w:rPr>
                              <w:t>:</w:t>
                            </w:r>
                          </w:p>
                        </w:txbxContent>
                      </v:textbox>
                    </v:shape>
                  </w:pict>
                </mc:Fallback>
              </mc:AlternateContent>
            </w:r>
            <w:r w:rsidRPr="007D7846">
              <w:rPr>
                <w:rFonts w:ascii="Arial" w:hAnsi="Arial" w:cs="Arial"/>
                <w:b/>
                <w:sz w:val="22"/>
                <w:szCs w:val="22"/>
              </w:rPr>
              <w:t>CATEGORY</w:t>
            </w:r>
          </w:p>
        </w:tc>
        <w:tc>
          <w:tcPr>
            <w:tcW w:w="2126" w:type="dxa"/>
            <w:shd w:val="clear" w:color="auto" w:fill="BFBFBF" w:themeFill="background1" w:themeFillShade="BF"/>
          </w:tcPr>
          <w:p w:rsidR="007D7846" w:rsidRPr="007D7846" w:rsidRDefault="007D7846" w:rsidP="0088129A">
            <w:pPr>
              <w:jc w:val="center"/>
              <w:rPr>
                <w:rFonts w:ascii="Arial" w:hAnsi="Arial" w:cs="Arial"/>
                <w:b/>
                <w:sz w:val="22"/>
                <w:szCs w:val="22"/>
              </w:rPr>
            </w:pPr>
            <w:r w:rsidRPr="007D7846">
              <w:rPr>
                <w:rFonts w:ascii="Arial" w:hAnsi="Arial" w:cs="Arial"/>
                <w:b/>
                <w:sz w:val="22"/>
                <w:szCs w:val="22"/>
              </w:rPr>
              <w:t>WEIGHT</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 xml:space="preserve">Writing </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20%</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Reading</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15%</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Media</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20%</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Oral</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15%</w:t>
            </w:r>
          </w:p>
        </w:tc>
      </w:tr>
      <w:tr w:rsidR="007D7846" w:rsidRPr="007D7846" w:rsidTr="0088129A">
        <w:tc>
          <w:tcPr>
            <w:tcW w:w="4678" w:type="dxa"/>
          </w:tcPr>
          <w:p w:rsidR="007D7846" w:rsidRPr="007D7846" w:rsidRDefault="007D7846" w:rsidP="007D7846">
            <w:pPr>
              <w:rPr>
                <w:rFonts w:ascii="Arial" w:hAnsi="Arial" w:cs="Arial"/>
                <w:b/>
                <w:noProof/>
                <w:sz w:val="22"/>
                <w:szCs w:val="22"/>
                <w:lang w:val="en-CA" w:eastAsia="en-CA"/>
              </w:rPr>
            </w:pPr>
            <w:r w:rsidRPr="007D7846">
              <w:rPr>
                <w:rFonts w:ascii="Arial" w:hAnsi="Arial" w:cs="Arial"/>
                <w:b/>
                <w:noProof/>
                <w:sz w:val="22"/>
                <w:szCs w:val="22"/>
                <w:lang w:val="en-CA" w:eastAsia="en-CA"/>
              </w:rPr>
              <mc:AlternateContent>
                <mc:Choice Requires="wps">
                  <w:drawing>
                    <wp:anchor distT="0" distB="0" distL="114300" distR="114300" simplePos="0" relativeHeight="251660288" behindDoc="0" locked="0" layoutInCell="1" allowOverlap="1" wp14:anchorId="4727EF7B" wp14:editId="621B1BF8">
                      <wp:simplePos x="0" y="0"/>
                      <wp:positionH relativeFrom="column">
                        <wp:posOffset>-1059180</wp:posOffset>
                      </wp:positionH>
                      <wp:positionV relativeFrom="paragraph">
                        <wp:posOffset>116205</wp:posOffset>
                      </wp:positionV>
                      <wp:extent cx="800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7846" w:rsidRPr="007D7846" w:rsidRDefault="007D7846" w:rsidP="007D7846">
                                  <w:pPr>
                                    <w:rPr>
                                      <w:rFonts w:ascii="Arial" w:hAnsi="Arial" w:cs="Arial"/>
                                      <w:b/>
                                    </w:rPr>
                                  </w:pPr>
                                  <w:r w:rsidRPr="007D7846">
                                    <w:rPr>
                                      <w:rFonts w:ascii="Arial" w:hAnsi="Arial" w:cs="Arial"/>
                                      <w:b/>
                                    </w:rPr>
                                    <w:t>Civics: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83.4pt;margin-top:9.15pt;width:63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5qQIAAKk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" filled="f" stroked="f">
                      <v:textbox>
                        <w:txbxContent>
                          <w:p w:rsidR="007D7846" w:rsidRPr="007D7846" w:rsidRDefault="007D7846" w:rsidP="007D7846">
                            <w:pPr>
                              <w:rPr>
                                <w:rFonts w:ascii="Arial" w:hAnsi="Arial" w:cs="Arial"/>
                                <w:b/>
                              </w:rPr>
                            </w:pPr>
                            <w:r w:rsidRPr="007D7846">
                              <w:rPr>
                                <w:rFonts w:ascii="Arial" w:hAnsi="Arial" w:cs="Arial"/>
                                <w:b/>
                              </w:rPr>
                              <w:t>Civics:</w:t>
                            </w:r>
                          </w:p>
                        </w:txbxContent>
                      </v:textbox>
                    </v:shape>
                  </w:pict>
                </mc:Fallback>
              </mc:AlternateContent>
            </w:r>
            <w:r w:rsidRPr="007D7846">
              <w:rPr>
                <w:rFonts w:ascii="Arial" w:hAnsi="Arial" w:cs="Arial"/>
                <w:b/>
                <w:noProof/>
                <w:sz w:val="22"/>
                <w:szCs w:val="22"/>
                <w:lang w:val="en-CA" w:eastAsia="en-CA"/>
              </w:rPr>
              <w:t xml:space="preserve">Culminating </w:t>
            </w:r>
            <w:r>
              <w:rPr>
                <w:rFonts w:ascii="Arial" w:hAnsi="Arial" w:cs="Arial"/>
                <w:b/>
                <w:noProof/>
                <w:sz w:val="22"/>
                <w:szCs w:val="22"/>
                <w:lang w:val="en-CA" w:eastAsia="en-CA"/>
              </w:rPr>
              <w:t>Project</w:t>
            </w:r>
          </w:p>
        </w:tc>
        <w:tc>
          <w:tcPr>
            <w:tcW w:w="2126" w:type="dxa"/>
          </w:tcPr>
          <w:p w:rsidR="007D7846" w:rsidRPr="007D7846" w:rsidRDefault="007D7846" w:rsidP="0088129A">
            <w:pPr>
              <w:jc w:val="center"/>
              <w:rPr>
                <w:rFonts w:ascii="Arial" w:hAnsi="Arial" w:cs="Arial"/>
                <w:b/>
                <w:color w:val="000000"/>
                <w:sz w:val="22"/>
                <w:szCs w:val="22"/>
              </w:rPr>
            </w:pPr>
            <w:r w:rsidRPr="007D7846">
              <w:rPr>
                <w:rFonts w:ascii="Arial" w:hAnsi="Arial" w:cs="Arial"/>
                <w:b/>
                <w:color w:val="000000"/>
                <w:sz w:val="22"/>
                <w:szCs w:val="22"/>
              </w:rPr>
              <w:t>30%</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Informed Citizenship</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25%</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 xml:space="preserve">Purposeful Citizenship </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20%</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 xml:space="preserve">Active Citizenship </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25%</w:t>
            </w:r>
          </w:p>
        </w:tc>
      </w:tr>
      <w:tr w:rsidR="007D7846" w:rsidRPr="007D7846" w:rsidTr="0088129A">
        <w:tc>
          <w:tcPr>
            <w:tcW w:w="4678" w:type="dxa"/>
          </w:tcPr>
          <w:p w:rsidR="007D7846" w:rsidRPr="007D7846" w:rsidRDefault="007D7846" w:rsidP="007D7846">
            <w:pPr>
              <w:rPr>
                <w:rFonts w:ascii="Arial" w:hAnsi="Arial" w:cs="Arial"/>
                <w:b/>
                <w:noProof/>
                <w:sz w:val="22"/>
                <w:szCs w:val="22"/>
                <w:lang w:val="en-CA" w:eastAsia="en-CA"/>
              </w:rPr>
            </w:pPr>
            <w:r w:rsidRPr="007D7846">
              <w:rPr>
                <w:rFonts w:ascii="Arial" w:hAnsi="Arial" w:cs="Arial"/>
                <w:b/>
                <w:noProof/>
                <w:sz w:val="22"/>
                <w:szCs w:val="22"/>
                <w:lang w:val="en-CA" w:eastAsia="en-CA"/>
              </w:rPr>
              <mc:AlternateContent>
                <mc:Choice Requires="wps">
                  <w:drawing>
                    <wp:anchor distT="0" distB="0" distL="114300" distR="114300" simplePos="0" relativeHeight="251661312" behindDoc="0" locked="0" layoutInCell="1" allowOverlap="1" wp14:anchorId="06246994" wp14:editId="3DF2F921">
                      <wp:simplePos x="0" y="0"/>
                      <wp:positionH relativeFrom="column">
                        <wp:posOffset>-1059180</wp:posOffset>
                      </wp:positionH>
                      <wp:positionV relativeFrom="paragraph">
                        <wp:posOffset>133350</wp:posOffset>
                      </wp:positionV>
                      <wp:extent cx="9715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7846" w:rsidRPr="007D7846" w:rsidRDefault="007D7846" w:rsidP="007D7846">
                                  <w:pPr>
                                    <w:rPr>
                                      <w:rFonts w:ascii="Arial" w:hAnsi="Arial" w:cs="Arial"/>
                                      <w:b/>
                                    </w:rPr>
                                  </w:pPr>
                                  <w:r w:rsidRPr="007D7846">
                                    <w:rPr>
                                      <w:rFonts w:ascii="Arial" w:hAnsi="Arial" w:cs="Arial"/>
                                      <w:b/>
                                    </w:rPr>
                                    <w:t>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3.4pt;margin-top:10.5pt;width:7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HUrQIAAKk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" filled="f" stroked="f">
                      <v:textbox>
                        <w:txbxContent>
                          <w:p w:rsidR="007D7846" w:rsidRPr="007D7846" w:rsidRDefault="007D7846" w:rsidP="007D7846">
                            <w:pPr>
                              <w:rPr>
                                <w:rFonts w:ascii="Arial" w:hAnsi="Arial" w:cs="Arial"/>
                                <w:b/>
                              </w:rPr>
                            </w:pPr>
                            <w:r w:rsidRPr="007D7846">
                              <w:rPr>
                                <w:rFonts w:ascii="Arial" w:hAnsi="Arial" w:cs="Arial"/>
                                <w:b/>
                              </w:rPr>
                              <w:t>Careers:</w:t>
                            </w:r>
                          </w:p>
                        </w:txbxContent>
                      </v:textbox>
                    </v:shape>
                  </w:pict>
                </mc:Fallback>
              </mc:AlternateContent>
            </w:r>
            <w:r w:rsidRPr="007D7846">
              <w:rPr>
                <w:rFonts w:ascii="Arial" w:hAnsi="Arial" w:cs="Arial"/>
                <w:b/>
                <w:noProof/>
                <w:sz w:val="22"/>
                <w:szCs w:val="22"/>
                <w:lang w:val="en-CA" w:eastAsia="en-CA"/>
              </w:rPr>
              <w:t xml:space="preserve">Culminating </w:t>
            </w:r>
            <w:r>
              <w:rPr>
                <w:rFonts w:ascii="Arial" w:hAnsi="Arial" w:cs="Arial"/>
                <w:b/>
                <w:noProof/>
                <w:sz w:val="22"/>
                <w:szCs w:val="22"/>
                <w:lang w:val="en-CA" w:eastAsia="en-CA"/>
              </w:rPr>
              <w:t>Project</w:t>
            </w:r>
          </w:p>
        </w:tc>
        <w:tc>
          <w:tcPr>
            <w:tcW w:w="2126" w:type="dxa"/>
          </w:tcPr>
          <w:p w:rsidR="007D7846" w:rsidRPr="007D7846" w:rsidRDefault="007D7846" w:rsidP="0088129A">
            <w:pPr>
              <w:jc w:val="center"/>
              <w:rPr>
                <w:rFonts w:ascii="Arial" w:hAnsi="Arial" w:cs="Arial"/>
                <w:b/>
                <w:color w:val="000000"/>
                <w:sz w:val="22"/>
                <w:szCs w:val="22"/>
              </w:rPr>
            </w:pPr>
            <w:r w:rsidRPr="007D7846">
              <w:rPr>
                <w:rFonts w:ascii="Arial" w:hAnsi="Arial" w:cs="Arial"/>
                <w:b/>
                <w:color w:val="000000"/>
                <w:sz w:val="22"/>
                <w:szCs w:val="22"/>
              </w:rPr>
              <w:t>30%</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 xml:space="preserve">Personal Management </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25%</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 xml:space="preserve">Exploration of Opportunities </w:t>
            </w:r>
          </w:p>
        </w:tc>
        <w:tc>
          <w:tcPr>
            <w:tcW w:w="2126" w:type="dxa"/>
          </w:tcPr>
          <w:p w:rsidR="007D7846" w:rsidRPr="007D7846" w:rsidRDefault="007D7846" w:rsidP="007D7846">
            <w:pPr>
              <w:autoSpaceDE w:val="0"/>
              <w:autoSpaceDN w:val="0"/>
              <w:adjustRightInd w:val="0"/>
              <w:rPr>
                <w:rFonts w:ascii="Arial" w:hAnsi="Arial" w:cs="Arial"/>
                <w:color w:val="000000"/>
                <w:sz w:val="22"/>
                <w:szCs w:val="22"/>
              </w:rPr>
            </w:pPr>
            <w:r w:rsidRPr="007D7846">
              <w:rPr>
                <w:rFonts w:ascii="Arial" w:hAnsi="Arial" w:cs="Arial"/>
                <w:color w:val="000000"/>
                <w:sz w:val="22"/>
                <w:szCs w:val="22"/>
              </w:rPr>
              <w:t xml:space="preserve">            20%</w:t>
            </w:r>
          </w:p>
        </w:tc>
      </w:tr>
      <w:tr w:rsidR="007D7846" w:rsidRPr="007D7846" w:rsidTr="0088129A">
        <w:tc>
          <w:tcPr>
            <w:tcW w:w="4678" w:type="dxa"/>
          </w:tcPr>
          <w:p w:rsidR="007D7846" w:rsidRPr="007D7846" w:rsidRDefault="007D7846" w:rsidP="0088129A">
            <w:pPr>
              <w:rPr>
                <w:rFonts w:ascii="Arial" w:hAnsi="Arial" w:cs="Arial"/>
                <w:sz w:val="22"/>
                <w:szCs w:val="22"/>
              </w:rPr>
            </w:pPr>
            <w:r w:rsidRPr="007D7846">
              <w:rPr>
                <w:rFonts w:ascii="Arial" w:hAnsi="Arial" w:cs="Arial"/>
                <w:sz w:val="22"/>
                <w:szCs w:val="22"/>
              </w:rPr>
              <w:t xml:space="preserve">Preparation for Transitions and Change </w:t>
            </w:r>
          </w:p>
        </w:tc>
        <w:tc>
          <w:tcPr>
            <w:tcW w:w="2126" w:type="dxa"/>
          </w:tcPr>
          <w:p w:rsidR="007D7846" w:rsidRPr="007D7846" w:rsidRDefault="007D7846" w:rsidP="0088129A">
            <w:pPr>
              <w:jc w:val="center"/>
              <w:rPr>
                <w:rFonts w:ascii="Arial" w:hAnsi="Arial" w:cs="Arial"/>
                <w:sz w:val="22"/>
                <w:szCs w:val="22"/>
              </w:rPr>
            </w:pPr>
            <w:r w:rsidRPr="007D7846">
              <w:rPr>
                <w:rFonts w:ascii="Arial" w:hAnsi="Arial" w:cs="Arial"/>
                <w:color w:val="000000"/>
                <w:sz w:val="22"/>
                <w:szCs w:val="22"/>
              </w:rPr>
              <w:t>25%</w:t>
            </w:r>
          </w:p>
        </w:tc>
      </w:tr>
      <w:tr w:rsidR="007D7846" w:rsidRPr="007D7846" w:rsidTr="0088129A">
        <w:tc>
          <w:tcPr>
            <w:tcW w:w="4678" w:type="dxa"/>
          </w:tcPr>
          <w:p w:rsidR="007D7846" w:rsidRPr="007D7846" w:rsidRDefault="007D7846" w:rsidP="007D7846">
            <w:pPr>
              <w:rPr>
                <w:rFonts w:ascii="Arial" w:hAnsi="Arial" w:cs="Arial"/>
                <w:b/>
                <w:noProof/>
                <w:sz w:val="22"/>
                <w:szCs w:val="22"/>
                <w:lang w:val="en-CA" w:eastAsia="en-CA"/>
              </w:rPr>
            </w:pPr>
            <w:r w:rsidRPr="007D7846">
              <w:rPr>
                <w:rFonts w:ascii="Arial" w:hAnsi="Arial" w:cs="Arial"/>
                <w:b/>
                <w:noProof/>
                <w:sz w:val="22"/>
                <w:szCs w:val="22"/>
                <w:lang w:val="en-CA" w:eastAsia="en-CA"/>
              </w:rPr>
              <w:t xml:space="preserve">Culminating </w:t>
            </w:r>
            <w:r>
              <w:rPr>
                <w:rFonts w:ascii="Arial" w:hAnsi="Arial" w:cs="Arial"/>
                <w:b/>
                <w:noProof/>
                <w:sz w:val="22"/>
                <w:szCs w:val="22"/>
                <w:lang w:val="en-CA" w:eastAsia="en-CA"/>
              </w:rPr>
              <w:t>Project</w:t>
            </w:r>
          </w:p>
        </w:tc>
        <w:tc>
          <w:tcPr>
            <w:tcW w:w="2126" w:type="dxa"/>
          </w:tcPr>
          <w:p w:rsidR="007D7846" w:rsidRPr="007D7846" w:rsidRDefault="007D7846" w:rsidP="0088129A">
            <w:pPr>
              <w:jc w:val="center"/>
              <w:rPr>
                <w:rFonts w:ascii="Arial" w:hAnsi="Arial" w:cs="Arial"/>
                <w:b/>
                <w:color w:val="000000"/>
                <w:sz w:val="22"/>
                <w:szCs w:val="22"/>
              </w:rPr>
            </w:pPr>
            <w:r w:rsidRPr="007D7846">
              <w:rPr>
                <w:rFonts w:ascii="Arial" w:hAnsi="Arial" w:cs="Arial"/>
                <w:b/>
                <w:color w:val="000000"/>
                <w:sz w:val="22"/>
                <w:szCs w:val="22"/>
              </w:rPr>
              <w:t>30%</w:t>
            </w:r>
          </w:p>
        </w:tc>
      </w:tr>
    </w:tbl>
    <w:p w:rsidR="009F1FAD" w:rsidRPr="007D7846" w:rsidRDefault="009F1FAD" w:rsidP="009F1FAD">
      <w:pPr>
        <w:autoSpaceDE w:val="0"/>
        <w:autoSpaceDN w:val="0"/>
        <w:adjustRightInd w:val="0"/>
        <w:ind w:left="180" w:hanging="180"/>
        <w:rPr>
          <w:rFonts w:ascii="Arial" w:hAnsi="Arial" w:cs="Arial"/>
          <w:b/>
          <w:color w:val="000000"/>
          <w:sz w:val="22"/>
          <w:szCs w:val="22"/>
          <w:u w:val="single"/>
        </w:rPr>
      </w:pPr>
    </w:p>
    <w:p w:rsidR="007D7846" w:rsidRDefault="007D7846" w:rsidP="009F1FAD">
      <w:pPr>
        <w:autoSpaceDE w:val="0"/>
        <w:autoSpaceDN w:val="0"/>
        <w:adjustRightInd w:val="0"/>
        <w:ind w:left="180" w:hanging="180"/>
        <w:rPr>
          <w:rFonts w:ascii="Arial" w:hAnsi="Arial" w:cs="Arial"/>
          <w:b/>
          <w:color w:val="000000"/>
          <w:u w:val="single"/>
        </w:rPr>
      </w:pPr>
    </w:p>
    <w:p w:rsidR="0011350B" w:rsidRPr="005912B6" w:rsidRDefault="0011350B" w:rsidP="005912B6">
      <w:pPr>
        <w:rPr>
          <w:rFonts w:ascii="Arial" w:hAnsi="Arial" w:cs="Arial"/>
        </w:rPr>
      </w:pPr>
      <w:bookmarkStart w:id="0" w:name="_GoBack"/>
      <w:bookmarkEnd w:id="0"/>
    </w:p>
    <w:sectPr w:rsidR="0011350B" w:rsidRPr="005912B6" w:rsidSect="009924FF">
      <w:pgSz w:w="12240" w:h="15840"/>
      <w:pgMar w:top="1008" w:right="1008"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481"/>
    <w:multiLevelType w:val="hybridMultilevel"/>
    <w:tmpl w:val="8064E8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192906"/>
    <w:multiLevelType w:val="hybridMultilevel"/>
    <w:tmpl w:val="00F06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021B84"/>
    <w:multiLevelType w:val="hybridMultilevel"/>
    <w:tmpl w:val="B798C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2D2BCC"/>
    <w:multiLevelType w:val="hybridMultilevel"/>
    <w:tmpl w:val="C932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896917"/>
    <w:multiLevelType w:val="hybridMultilevel"/>
    <w:tmpl w:val="B14054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25E5681"/>
    <w:multiLevelType w:val="hybridMultilevel"/>
    <w:tmpl w:val="C1C2AD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0592DDB"/>
    <w:multiLevelType w:val="hybridMultilevel"/>
    <w:tmpl w:val="EFA671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8BA26DD"/>
    <w:multiLevelType w:val="hybridMultilevel"/>
    <w:tmpl w:val="3B208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481CC4"/>
    <w:multiLevelType w:val="hybridMultilevel"/>
    <w:tmpl w:val="76E6E4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E726A1D"/>
    <w:multiLevelType w:val="hybridMultilevel"/>
    <w:tmpl w:val="2EA011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F707468"/>
    <w:multiLevelType w:val="hybridMultilevel"/>
    <w:tmpl w:val="362C9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50A5A5A"/>
    <w:multiLevelType w:val="hybridMultilevel"/>
    <w:tmpl w:val="ED905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0722BF"/>
    <w:multiLevelType w:val="hybridMultilevel"/>
    <w:tmpl w:val="4D84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
  </w:num>
  <w:num w:numId="5">
    <w:abstractNumId w:val="11"/>
  </w:num>
  <w:num w:numId="6">
    <w:abstractNumId w:val="10"/>
  </w:num>
  <w:num w:numId="7">
    <w:abstractNumId w:val="9"/>
  </w:num>
  <w:num w:numId="8">
    <w:abstractNumId w:val="4"/>
  </w:num>
  <w:num w:numId="9">
    <w:abstractNumId w:val="3"/>
  </w:num>
  <w:num w:numId="10">
    <w:abstractNumId w:val="0"/>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7"/>
    <w:rsid w:val="000007B0"/>
    <w:rsid w:val="000E25AC"/>
    <w:rsid w:val="0011350B"/>
    <w:rsid w:val="001178DB"/>
    <w:rsid w:val="00143991"/>
    <w:rsid w:val="00220297"/>
    <w:rsid w:val="002C7DA8"/>
    <w:rsid w:val="003550A5"/>
    <w:rsid w:val="00393632"/>
    <w:rsid w:val="003F2C10"/>
    <w:rsid w:val="00474A3A"/>
    <w:rsid w:val="005437A0"/>
    <w:rsid w:val="005912B6"/>
    <w:rsid w:val="005A69A7"/>
    <w:rsid w:val="005F019C"/>
    <w:rsid w:val="00627EC1"/>
    <w:rsid w:val="006F2CB5"/>
    <w:rsid w:val="007962BA"/>
    <w:rsid w:val="007962CE"/>
    <w:rsid w:val="007D7846"/>
    <w:rsid w:val="00842417"/>
    <w:rsid w:val="0086222D"/>
    <w:rsid w:val="008B452E"/>
    <w:rsid w:val="008D47DD"/>
    <w:rsid w:val="009924FF"/>
    <w:rsid w:val="009F1FAD"/>
    <w:rsid w:val="00AA0048"/>
    <w:rsid w:val="00AC7455"/>
    <w:rsid w:val="00B87A33"/>
    <w:rsid w:val="00BA2A68"/>
    <w:rsid w:val="00C84A07"/>
    <w:rsid w:val="00CB1360"/>
    <w:rsid w:val="00CD7DE3"/>
    <w:rsid w:val="00CE3C3C"/>
    <w:rsid w:val="00D11F70"/>
    <w:rsid w:val="00D41391"/>
    <w:rsid w:val="00D469BC"/>
    <w:rsid w:val="00E160E5"/>
    <w:rsid w:val="00E93C25"/>
    <w:rsid w:val="00EE115E"/>
    <w:rsid w:val="00F36A2B"/>
    <w:rsid w:val="00FD0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84A07"/>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C84A07"/>
    <w:rPr>
      <w:rFonts w:ascii="Times New Roman" w:eastAsia="Times New Roman" w:hAnsi="Times New Roman" w:cs="Times New Roman"/>
      <w:szCs w:val="20"/>
      <w:lang w:val="en-US"/>
    </w:rPr>
  </w:style>
  <w:style w:type="paragraph" w:styleId="ListParagraph">
    <w:name w:val="List Paragraph"/>
    <w:basedOn w:val="Normal"/>
    <w:uiPriority w:val="34"/>
    <w:qFormat/>
    <w:rsid w:val="00C84A07"/>
    <w:pPr>
      <w:ind w:left="720"/>
      <w:contextualSpacing/>
    </w:pPr>
  </w:style>
  <w:style w:type="table" w:styleId="TableGrid">
    <w:name w:val="Table Grid"/>
    <w:basedOn w:val="TableNormal"/>
    <w:uiPriority w:val="59"/>
    <w:rsid w:val="00CB1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048"/>
    <w:rPr>
      <w:rFonts w:ascii="Tahoma" w:hAnsi="Tahoma" w:cs="Tahoma"/>
      <w:sz w:val="16"/>
      <w:szCs w:val="16"/>
    </w:rPr>
  </w:style>
  <w:style w:type="character" w:customStyle="1" w:styleId="BalloonTextChar">
    <w:name w:val="Balloon Text Char"/>
    <w:basedOn w:val="DefaultParagraphFont"/>
    <w:link w:val="BalloonText"/>
    <w:uiPriority w:val="99"/>
    <w:semiHidden/>
    <w:rsid w:val="00AA004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84A07"/>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C84A07"/>
    <w:rPr>
      <w:rFonts w:ascii="Times New Roman" w:eastAsia="Times New Roman" w:hAnsi="Times New Roman" w:cs="Times New Roman"/>
      <w:szCs w:val="20"/>
      <w:lang w:val="en-US"/>
    </w:rPr>
  </w:style>
  <w:style w:type="paragraph" w:styleId="ListParagraph">
    <w:name w:val="List Paragraph"/>
    <w:basedOn w:val="Normal"/>
    <w:uiPriority w:val="34"/>
    <w:qFormat/>
    <w:rsid w:val="00C84A07"/>
    <w:pPr>
      <w:ind w:left="720"/>
      <w:contextualSpacing/>
    </w:pPr>
  </w:style>
  <w:style w:type="table" w:styleId="TableGrid">
    <w:name w:val="Table Grid"/>
    <w:basedOn w:val="TableNormal"/>
    <w:uiPriority w:val="59"/>
    <w:rsid w:val="00CB1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048"/>
    <w:rPr>
      <w:rFonts w:ascii="Tahoma" w:hAnsi="Tahoma" w:cs="Tahoma"/>
      <w:sz w:val="16"/>
      <w:szCs w:val="16"/>
    </w:rPr>
  </w:style>
  <w:style w:type="character" w:customStyle="1" w:styleId="BalloonTextChar">
    <w:name w:val="Balloon Text Char"/>
    <w:basedOn w:val="DefaultParagraphFont"/>
    <w:link w:val="BalloonText"/>
    <w:uiPriority w:val="99"/>
    <w:semiHidden/>
    <w:rsid w:val="00AA004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6A01-75D2-48F7-B9C1-95DC3BE6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3</cp:revision>
  <cp:lastPrinted>2013-06-03T17:34:00Z</cp:lastPrinted>
  <dcterms:created xsi:type="dcterms:W3CDTF">2013-06-27T18:07:00Z</dcterms:created>
  <dcterms:modified xsi:type="dcterms:W3CDTF">2013-08-30T17:04:00Z</dcterms:modified>
</cp:coreProperties>
</file>